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3576EDBF" w:rsidR="00897C31" w:rsidRPr="00C811F0" w:rsidRDefault="00685572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DÉCIMA NONA</w:t>
            </w:r>
            <w:r w:rsidR="00FA1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</w:t>
            </w:r>
            <w:r w:rsidR="00E57D5A">
              <w:rPr>
                <w:rFonts w:ascii="Arial" w:hAnsi="Arial" w:cs="Arial"/>
                <w:sz w:val="22"/>
                <w:szCs w:val="22"/>
              </w:rPr>
              <w:t>AL DE CORONEL DOMINGOS SOARES, 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OS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DIAS</w:t>
            </w:r>
            <w:r w:rsidR="00954BF0">
              <w:rPr>
                <w:rFonts w:ascii="Arial" w:hAnsi="Arial" w:cs="Arial"/>
                <w:sz w:val="22"/>
                <w:szCs w:val="22"/>
              </w:rPr>
              <w:t xml:space="preserve">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57473F">
              <w:rPr>
                <w:rFonts w:ascii="Arial" w:hAnsi="Arial" w:cs="Arial"/>
                <w:sz w:val="22"/>
                <w:szCs w:val="22"/>
              </w:rPr>
              <w:t>JUNHO</w:t>
            </w:r>
            <w:r w:rsidR="00B24632">
              <w:rPr>
                <w:rFonts w:ascii="Arial" w:hAnsi="Arial" w:cs="Arial"/>
                <w:sz w:val="22"/>
                <w:szCs w:val="22"/>
              </w:rPr>
              <w:t xml:space="preserve"> DE 2024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410177A4" w:rsidR="001112C2" w:rsidRPr="00B371DC" w:rsidRDefault="00CE0FE0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71DC">
              <w:rPr>
                <w:rFonts w:ascii="Arial" w:hAnsi="Arial" w:cs="Arial"/>
                <w:b/>
                <w:sz w:val="22"/>
                <w:szCs w:val="22"/>
              </w:rPr>
              <w:t xml:space="preserve">Hino </w:t>
            </w:r>
            <w:r w:rsidR="00F46A26">
              <w:rPr>
                <w:rFonts w:ascii="Arial" w:hAnsi="Arial" w:cs="Arial"/>
                <w:b/>
                <w:sz w:val="22"/>
                <w:szCs w:val="22"/>
              </w:rPr>
              <w:t>Nacional</w:t>
            </w:r>
            <w:bookmarkStart w:id="0" w:name="_GoBack"/>
            <w:bookmarkEnd w:id="0"/>
            <w:r w:rsidRPr="00B371D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AC93099" w14:textId="2B777B53" w:rsidR="00897C31" w:rsidRPr="00C811F0" w:rsidRDefault="00AC56B6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Décima </w:t>
            </w:r>
            <w:r w:rsidR="00685572">
              <w:rPr>
                <w:rFonts w:ascii="Arial" w:hAnsi="Arial" w:cs="Arial"/>
                <w:b/>
                <w:sz w:val="22"/>
                <w:szCs w:val="22"/>
              </w:rPr>
              <w:t xml:space="preserve">Nona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b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CF9F" w14:textId="77777777" w:rsidR="00E57D5A" w:rsidRDefault="00897C31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TRIBUNA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POPULAR</w:t>
            </w:r>
          </w:p>
          <w:p w14:paraId="13060A41" w14:textId="3B2555A5" w:rsidR="00E57D5A" w:rsidRPr="00E57D5A" w:rsidRDefault="00300EA0" w:rsidP="00300EA0">
            <w:pPr>
              <w:numPr>
                <w:ilvl w:val="0"/>
                <w:numId w:val="1"/>
              </w:numPr>
              <w:tabs>
                <w:tab w:val="clear" w:pos="1070"/>
                <w:tab w:val="num" w:pos="360"/>
                <w:tab w:val="num" w:pos="1211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NADA CONSTOU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6FD84D04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0EC42E99" w:rsidR="00413E1B" w:rsidRDefault="00D02A15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97BC5C8" w14:textId="77777777" w:rsidR="00D02A15" w:rsidRDefault="00D02A15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FC46C7" w14:textId="4F8C3D4F" w:rsidR="003946FA" w:rsidRDefault="00685572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98857794"/>
            <w:r>
              <w:rPr>
                <w:rFonts w:ascii="Arial" w:hAnsi="Arial" w:cs="Arial"/>
                <w:sz w:val="22"/>
                <w:szCs w:val="22"/>
              </w:rPr>
              <w:t xml:space="preserve">NADA CONSTOU </w:t>
            </w:r>
          </w:p>
          <w:p w14:paraId="5218D125" w14:textId="77777777" w:rsidR="00685572" w:rsidRPr="003946FA" w:rsidRDefault="00685572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CA8D4D" w14:textId="223A6216" w:rsidR="00991F55" w:rsidRDefault="00D02A1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6C597E0C" w14:textId="77777777" w:rsidR="00B93638" w:rsidRDefault="00A06889" w:rsidP="001304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6B3B9F1" w14:textId="26063509" w:rsidR="002619FB" w:rsidRPr="00685572" w:rsidRDefault="00685572" w:rsidP="00130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572">
              <w:rPr>
                <w:rFonts w:ascii="Arial" w:hAnsi="Arial" w:cs="Arial"/>
                <w:sz w:val="22"/>
                <w:szCs w:val="22"/>
              </w:rPr>
              <w:t>NADA CONSTOU</w:t>
            </w:r>
          </w:p>
          <w:p w14:paraId="02F07C3B" w14:textId="77777777" w:rsidR="00A06889" w:rsidRDefault="00A0688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bookmarkEnd w:id="1"/>
          <w:p w14:paraId="77BBDF1E" w14:textId="37D00195" w:rsidR="007F5FEE" w:rsidRDefault="00D02A15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3DC4D22" w14:textId="77777777" w:rsidR="00685572" w:rsidRDefault="00685572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96B01A" w14:textId="6069CE97" w:rsidR="00EE11CA" w:rsidRDefault="00685572" w:rsidP="00685572">
            <w:pPr>
              <w:spacing w:line="273" w:lineRule="auto"/>
              <w:ind w:right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INDICAÇÃO PARLAMENTAR Nº51</w:t>
            </w:r>
            <w:r w:rsidRPr="00F5067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/2024 </w:t>
            </w:r>
            <w:r w:rsidRPr="00F50679">
              <w:rPr>
                <w:rFonts w:ascii="Arial" w:hAnsi="Arial" w:cs="Arial"/>
                <w:color w:val="000000" w:themeColor="text1"/>
                <w:sz w:val="22"/>
                <w:szCs w:val="22"/>
              </w:rPr>
              <w:t>de autoria do vereador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Anderson Iraci Guimarães </w:t>
            </w:r>
            <w:r w:rsidRPr="00F506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que INDICA ao Poder Executivo Municipal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 realização de Patrolamento e demais reparos na localidade do Butiá, nas proximidades da propriedade do Sr. Leandro Sangali.</w:t>
            </w:r>
          </w:p>
          <w:p w14:paraId="56275FFB" w14:textId="77777777" w:rsidR="00685572" w:rsidRDefault="00685572" w:rsidP="00685572">
            <w:pPr>
              <w:spacing w:line="273" w:lineRule="auto"/>
              <w:ind w:right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97AD097" w14:textId="33129EEF" w:rsidR="00A50423" w:rsidRPr="00FC2B1E" w:rsidRDefault="00685572" w:rsidP="00A50423">
            <w:pPr>
              <w:spacing w:line="273" w:lineRule="auto"/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INDICAÇÃO PARLAMENTAR Nº52</w:t>
            </w:r>
            <w:r w:rsidRPr="00F5067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/2024 </w:t>
            </w:r>
            <w:r w:rsidRPr="00F50679">
              <w:rPr>
                <w:rFonts w:ascii="Arial" w:hAnsi="Arial" w:cs="Arial"/>
                <w:color w:val="000000" w:themeColor="text1"/>
                <w:sz w:val="22"/>
                <w:szCs w:val="22"/>
              </w:rPr>
              <w:t>de autoria do vereador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Anderson Iraci Guimarães </w:t>
            </w:r>
            <w:r w:rsidRPr="00F506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que INDICA ao Poder Executivo Municipal </w:t>
            </w:r>
            <w:r w:rsidR="00A50423" w:rsidRPr="002D5AD7">
              <w:rPr>
                <w:rFonts w:ascii="Arial" w:eastAsia="Times New Roman" w:hAnsi="Arial" w:cs="Arial"/>
                <w:sz w:val="24"/>
                <w:szCs w:val="24"/>
              </w:rPr>
              <w:t>para a realização de reparos necessários nos bueiros localizados nas proximidades da prop</w:t>
            </w:r>
            <w:r w:rsidR="00A50423">
              <w:rPr>
                <w:rFonts w:ascii="Arial" w:eastAsia="Times New Roman" w:hAnsi="Arial" w:cs="Arial"/>
                <w:sz w:val="24"/>
                <w:szCs w:val="24"/>
              </w:rPr>
              <w:t>riedade do senhor Antônio Borba.</w:t>
            </w:r>
          </w:p>
          <w:p w14:paraId="1B027D43" w14:textId="0E1FF16A" w:rsidR="00685572" w:rsidRDefault="00685572" w:rsidP="00685572">
            <w:pPr>
              <w:spacing w:line="273" w:lineRule="auto"/>
              <w:ind w:right="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C680DBD" w14:textId="2C548F08" w:rsidR="00A50423" w:rsidRDefault="00A50423" w:rsidP="00A50423">
            <w:pPr>
              <w:spacing w:line="273" w:lineRule="auto"/>
              <w:ind w:right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INDICAÇÃO PARLAMENTAR Nº53</w:t>
            </w:r>
            <w:r w:rsidRPr="00F5067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/2024 </w:t>
            </w:r>
            <w:r w:rsidRPr="00F50679">
              <w:rPr>
                <w:rFonts w:ascii="Arial" w:hAnsi="Arial" w:cs="Arial"/>
                <w:color w:val="000000" w:themeColor="text1"/>
                <w:sz w:val="22"/>
                <w:szCs w:val="22"/>
              </w:rPr>
              <w:t>de autoria do vereador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João Evandro de Souza Tibes,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F506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que INDICA ao Poder Executivo Municipal </w:t>
            </w:r>
            <w:r w:rsidRPr="00A50423">
              <w:rPr>
                <w:rFonts w:ascii="Arial" w:hAnsi="Arial" w:cs="Arial"/>
                <w:color w:val="000000" w:themeColor="text1"/>
                <w:sz w:val="22"/>
                <w:szCs w:val="22"/>
              </w:rPr>
              <w:t>para a realização de reparos necessários nos bueiros localizados na comunidade IRARAS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2FFF149" w14:textId="77777777" w:rsidR="00A50423" w:rsidRDefault="00A50423" w:rsidP="00A50423">
            <w:pPr>
              <w:spacing w:line="273" w:lineRule="auto"/>
              <w:ind w:right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AAABAD" w14:textId="77777777" w:rsidR="00A50423" w:rsidRPr="00CD7AF1" w:rsidRDefault="00A50423" w:rsidP="00A50423">
            <w:pPr>
              <w:spacing w:line="273" w:lineRule="auto"/>
              <w:ind w:right="6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INDICAÇÃO PARLAMENTAR Nº54</w:t>
            </w:r>
            <w:r w:rsidRPr="00F5067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/2024 </w:t>
            </w:r>
            <w:r w:rsidRPr="00F50679">
              <w:rPr>
                <w:rFonts w:ascii="Arial" w:hAnsi="Arial" w:cs="Arial"/>
                <w:color w:val="000000" w:themeColor="text1"/>
                <w:sz w:val="22"/>
                <w:szCs w:val="22"/>
              </w:rPr>
              <w:t>de autoria do vereador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Adilson José Kulakowski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F506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que INDICA ao Poder Executivo Municipal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solicitar </w:t>
            </w:r>
            <w:r w:rsidRPr="002D5AD7">
              <w:rPr>
                <w:rFonts w:ascii="Arial" w:eastAsia="Times New Roman" w:hAnsi="Arial" w:cs="Arial"/>
                <w:sz w:val="24"/>
                <w:szCs w:val="24"/>
              </w:rPr>
              <w:t>providências para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r w:rsidRPr="002D5AD7">
              <w:rPr>
                <w:rFonts w:ascii="Arial" w:eastAsia="Times New Roman" w:hAnsi="Arial" w:cs="Arial"/>
                <w:sz w:val="24"/>
                <w:szCs w:val="24"/>
              </w:rPr>
              <w:t>Instalação</w:t>
            </w:r>
            <w:r w:rsidRPr="00FB1272">
              <w:rPr>
                <w:rFonts w:ascii="Arial" w:eastAsia="Times New Roman" w:hAnsi="Arial" w:cs="Arial"/>
                <w:sz w:val="24"/>
                <w:szCs w:val="24"/>
              </w:rPr>
              <w:t xml:space="preserve"> de Lombadas e Medidas de Controle de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Poeira na Avenida Augusto Lucidó</w:t>
            </w:r>
            <w:r w:rsidRPr="00FB1272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FB1272">
              <w:rPr>
                <w:rFonts w:ascii="Arial" w:eastAsia="Times New Roman" w:hAnsi="Arial" w:cs="Arial"/>
                <w:sz w:val="24"/>
                <w:szCs w:val="24"/>
              </w:rPr>
              <w:t>o Ferreira</w:t>
            </w:r>
          </w:p>
          <w:p w14:paraId="77CC0D1C" w14:textId="77777777" w:rsidR="00EE11CA" w:rsidRDefault="00EE11CA" w:rsidP="00EE11CA">
            <w:pPr>
              <w:spacing w:line="273" w:lineRule="auto"/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B5041F" w14:textId="77777777" w:rsidR="00742AC5" w:rsidRDefault="00A50423" w:rsidP="00593CD4">
            <w:pPr>
              <w:spacing w:line="273" w:lineRule="auto"/>
              <w:ind w:right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Nº41</w:t>
            </w:r>
            <w:r w:rsidR="000F2B75"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="000F2B75">
              <w:rPr>
                <w:rFonts w:ascii="Arial" w:hAnsi="Arial" w:cs="Arial"/>
                <w:sz w:val="22"/>
                <w:szCs w:val="22"/>
              </w:rPr>
              <w:t xml:space="preserve"> de autoria do </w:t>
            </w:r>
            <w:r>
              <w:rPr>
                <w:rFonts w:ascii="Arial" w:hAnsi="Arial" w:cs="Arial"/>
                <w:sz w:val="22"/>
                <w:szCs w:val="22"/>
              </w:rPr>
              <w:t>vereador João Evandro de Souza Tibes</w:t>
            </w:r>
            <w:r w:rsidR="000F2B7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F2B75" w:rsidRPr="000F2B75">
              <w:rPr>
                <w:rFonts w:ascii="Arial" w:hAnsi="Arial" w:cs="Arial"/>
                <w:sz w:val="22"/>
                <w:szCs w:val="22"/>
              </w:rPr>
              <w:t xml:space="preserve">requer que </w:t>
            </w:r>
            <w:r w:rsidR="00AA3A00">
              <w:rPr>
                <w:rFonts w:ascii="Arial" w:hAnsi="Arial" w:cs="Arial"/>
                <w:sz w:val="22"/>
                <w:szCs w:val="22"/>
              </w:rPr>
              <w:t xml:space="preserve">seja feito a </w:t>
            </w:r>
            <w:r w:rsidR="00AA3A00" w:rsidRPr="000F2B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A00" w:rsidRPr="00AA3A00">
              <w:rPr>
                <w:rFonts w:ascii="Arial" w:hAnsi="Arial" w:cs="Arial"/>
                <w:sz w:val="22"/>
                <w:szCs w:val="22"/>
              </w:rPr>
              <w:t xml:space="preserve"> expedição de ofício ao Diretor do Departamento de Infraestrutura para que o mesmo se faça presente nesta Casa Legislativa, afim de prestar informações pertinentes aos trabalhos realizados até o presente momento.</w:t>
            </w:r>
          </w:p>
          <w:p w14:paraId="6ABD13F6" w14:textId="77777777" w:rsidR="00D745F1" w:rsidRDefault="00D745F1" w:rsidP="00593CD4">
            <w:pPr>
              <w:spacing w:line="273" w:lineRule="auto"/>
              <w:ind w:right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C29AE4" w14:textId="55B3C718" w:rsidR="00D745F1" w:rsidRDefault="00D745F1" w:rsidP="00D745F1">
            <w:pPr>
              <w:spacing w:line="273" w:lineRule="auto"/>
              <w:ind w:right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Nº42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de autoria do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vereador</w:t>
            </w:r>
            <w:r>
              <w:rPr>
                <w:rFonts w:ascii="Arial" w:hAnsi="Arial" w:cs="Arial"/>
                <w:sz w:val="22"/>
                <w:szCs w:val="22"/>
              </w:rPr>
              <w:t xml:space="preserve">es, Alberto Knolseisen, Adilson José Kulakowski, José Carlos Correa Leão, </w:t>
            </w:r>
            <w:r>
              <w:rPr>
                <w:rFonts w:ascii="Arial" w:hAnsi="Arial" w:cs="Arial"/>
                <w:sz w:val="22"/>
                <w:szCs w:val="22"/>
              </w:rPr>
              <w:t>João Evandro de Souza Tibes,</w:t>
            </w:r>
            <w:r>
              <w:rPr>
                <w:rFonts w:ascii="Arial" w:hAnsi="Arial" w:cs="Arial"/>
                <w:sz w:val="22"/>
                <w:szCs w:val="22"/>
              </w:rPr>
              <w:t xml:space="preserve"> Jucelio dos Santos Camargo, Tiago Silveira Neves Montebeles, </w:t>
            </w:r>
            <w:r w:rsidRPr="00D745F1">
              <w:rPr>
                <w:rFonts w:ascii="Arial" w:hAnsi="Arial" w:cs="Arial"/>
                <w:sz w:val="22"/>
                <w:szCs w:val="22"/>
              </w:rPr>
              <w:t>requerer expedição de ofício ao Prefeito Municipal e Diretora do Departamento de Educação, para que apresentem diagnóstico pormenorizado da quantidade de alunos com Transtorno do Espectro Autista – TEA, por unidade educacional, bem como quais os trabalhos são realizados com esses infantes, e quem são os professores auxiliares de cada escola.</w:t>
            </w:r>
          </w:p>
          <w:p w14:paraId="486C0EAD" w14:textId="77777777" w:rsidR="00AA3A00" w:rsidRDefault="00AA3A00" w:rsidP="00593CD4">
            <w:pPr>
              <w:spacing w:line="273" w:lineRule="auto"/>
              <w:ind w:right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7DE979" w14:textId="21DE8C31" w:rsidR="00AA3A00" w:rsidRPr="000F2B75" w:rsidRDefault="00AA3A00" w:rsidP="00593CD4">
            <w:pPr>
              <w:spacing w:line="273" w:lineRule="auto"/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3. GRANDE EXPEDIENTE</w:t>
            </w:r>
          </w:p>
          <w:p w14:paraId="082E4BF1" w14:textId="77777777" w:rsidR="006D43B4" w:rsidRPr="00C811F0" w:rsidRDefault="006D43B4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F958C42" w14:textId="77777777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  <w:p w14:paraId="42F9FE29" w14:textId="5FE1DA38" w:rsidR="002071CF" w:rsidRPr="00C811F0" w:rsidRDefault="002071CF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311E" w14:textId="466A39A0" w:rsidR="000D6EE2" w:rsidRDefault="002071CF" w:rsidP="0057473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0779">
              <w:rPr>
                <w:rFonts w:ascii="Arial" w:hAnsi="Arial" w:cs="Arial"/>
                <w:b/>
                <w:sz w:val="22"/>
                <w:szCs w:val="22"/>
              </w:rPr>
              <w:t>4. ORDEM DO DIA</w:t>
            </w:r>
          </w:p>
          <w:p w14:paraId="42D836B5" w14:textId="77777777" w:rsidR="009053EA" w:rsidRDefault="009053EA" w:rsidP="0057473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D7EC53" w14:textId="37DBE33D" w:rsidR="001D280F" w:rsidRDefault="009053EA" w:rsidP="009053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N°04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Legislativo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Denomina Logradouro Público como Travessa Lauro Fabricio das Neves, a atual Travessa Projetada 03, localizada no bairro centro.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1DD2234A" w14:textId="50A7AA36" w:rsidR="00E40B26" w:rsidRDefault="003946FA" w:rsidP="001D280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46FA">
              <w:rPr>
                <w:rFonts w:ascii="Arial" w:hAnsi="Arial" w:cs="Arial"/>
                <w:bCs/>
                <w:sz w:val="24"/>
                <w:szCs w:val="24"/>
              </w:rPr>
              <w:t>Leitura do parecer das comissões de Constituição e Justiça</w:t>
            </w:r>
            <w:r w:rsidR="00FA0327">
              <w:rPr>
                <w:rFonts w:ascii="Arial" w:hAnsi="Arial" w:cs="Arial"/>
                <w:bCs/>
                <w:sz w:val="24"/>
                <w:szCs w:val="24"/>
              </w:rPr>
              <w:t>, Finanças e Orçamento.</w:t>
            </w:r>
          </w:p>
          <w:p w14:paraId="569215CD" w14:textId="11DF2E96" w:rsidR="001D280F" w:rsidRPr="0057473F" w:rsidRDefault="001D280F" w:rsidP="001D280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Discussão do Projeto de Lei.</w:t>
            </w:r>
          </w:p>
          <w:p w14:paraId="26A6908A" w14:textId="01B6E766" w:rsidR="003946FA" w:rsidRPr="003946FA" w:rsidRDefault="001D280F" w:rsidP="003946F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Primeira </w:t>
            </w:r>
            <w:r w:rsidR="003946FA" w:rsidRPr="003946FA">
              <w:rPr>
                <w:rFonts w:ascii="Arial" w:hAnsi="Arial" w:cs="Arial"/>
                <w:bCs/>
                <w:sz w:val="24"/>
                <w:szCs w:val="24"/>
              </w:rPr>
              <w:t>votação.</w:t>
            </w:r>
          </w:p>
          <w:p w14:paraId="5F03D306" w14:textId="4FA2B391" w:rsidR="003946FA" w:rsidRPr="003946FA" w:rsidRDefault="003946FA" w:rsidP="003946F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46FA">
              <w:rPr>
                <w:rFonts w:ascii="Arial" w:hAnsi="Arial" w:cs="Arial"/>
                <w:bCs/>
                <w:sz w:val="24"/>
                <w:szCs w:val="24"/>
              </w:rPr>
              <w:t>Os que concordam permaneçam como estão, os contrários de manifestem.</w:t>
            </w:r>
          </w:p>
          <w:p w14:paraId="0B1094C8" w14:textId="4C0677AF" w:rsidR="005D1CFC" w:rsidRDefault="003946FA" w:rsidP="003946F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46FA">
              <w:rPr>
                <w:rFonts w:ascii="Arial" w:hAnsi="Arial" w:cs="Arial"/>
                <w:bCs/>
                <w:sz w:val="24"/>
                <w:szCs w:val="24"/>
              </w:rPr>
              <w:t>Aprovado/Reprovado.</w:t>
            </w:r>
          </w:p>
          <w:p w14:paraId="0D8B7B5F" w14:textId="77777777" w:rsidR="00DA2062" w:rsidRPr="00DA2062" w:rsidRDefault="00DA2062" w:rsidP="00DA20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DB7B0D" w14:textId="77777777" w:rsidR="00DA2062" w:rsidRDefault="00DA2062" w:rsidP="00DA206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N°06/2024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iniciativa do Poder Legislativo que “Institui o Portal dos Conselhos Municipais no Município de Coronel Domingos Soares, Estado do Paraná.”</w:t>
            </w:r>
          </w:p>
          <w:p w14:paraId="6E659EDF" w14:textId="77777777" w:rsidR="00DA2062" w:rsidRDefault="00DA2062" w:rsidP="00DA206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46FA">
              <w:rPr>
                <w:rFonts w:ascii="Arial" w:hAnsi="Arial" w:cs="Arial"/>
                <w:bCs/>
                <w:sz w:val="24"/>
                <w:szCs w:val="24"/>
              </w:rPr>
              <w:t>Leitura do parecer das comissões de Constituição e Justiça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Finanças e Orçamento.</w:t>
            </w:r>
          </w:p>
          <w:p w14:paraId="4B8CC42D" w14:textId="77777777" w:rsidR="00DA2062" w:rsidRPr="0057473F" w:rsidRDefault="00DA2062" w:rsidP="00DA206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Discussão do Projeto de Lei.</w:t>
            </w:r>
          </w:p>
          <w:p w14:paraId="724ED33A" w14:textId="77777777" w:rsidR="00DA2062" w:rsidRPr="003946FA" w:rsidRDefault="00DA2062" w:rsidP="00DA206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Primeira </w:t>
            </w:r>
            <w:r w:rsidRPr="003946FA">
              <w:rPr>
                <w:rFonts w:ascii="Arial" w:hAnsi="Arial" w:cs="Arial"/>
                <w:bCs/>
                <w:sz w:val="24"/>
                <w:szCs w:val="24"/>
              </w:rPr>
              <w:t>votação.</w:t>
            </w:r>
          </w:p>
          <w:p w14:paraId="550A52F4" w14:textId="77777777" w:rsidR="00DA2062" w:rsidRPr="003946FA" w:rsidRDefault="00DA2062" w:rsidP="00DA206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46FA">
              <w:rPr>
                <w:rFonts w:ascii="Arial" w:hAnsi="Arial" w:cs="Arial"/>
                <w:bCs/>
                <w:sz w:val="24"/>
                <w:szCs w:val="24"/>
              </w:rPr>
              <w:t>Os que concordam permaneçam como estão, os contrários de manifestem.</w:t>
            </w:r>
          </w:p>
          <w:p w14:paraId="081D304A" w14:textId="77777777" w:rsidR="00DA2062" w:rsidRDefault="00DA2062" w:rsidP="00DA206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46FA">
              <w:rPr>
                <w:rFonts w:ascii="Arial" w:hAnsi="Arial" w:cs="Arial"/>
                <w:bCs/>
                <w:sz w:val="24"/>
                <w:szCs w:val="24"/>
              </w:rPr>
              <w:t>Aprovado/Reprovado.</w:t>
            </w:r>
          </w:p>
          <w:p w14:paraId="1C6967BE" w14:textId="77777777" w:rsidR="00DA2062" w:rsidRPr="00DA2062" w:rsidRDefault="00DA2062" w:rsidP="00DA20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1B9855" w14:textId="77777777" w:rsidR="009053EA" w:rsidRPr="00DF3C74" w:rsidRDefault="009053EA" w:rsidP="009053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C74">
              <w:rPr>
                <w:rFonts w:ascii="Arial" w:hAnsi="Arial" w:cs="Arial"/>
                <w:b/>
                <w:sz w:val="22"/>
                <w:szCs w:val="22"/>
              </w:rPr>
              <w:t>Projeto de Lei N°08/2024</w:t>
            </w:r>
            <w:r w:rsidRPr="00DF3C74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DF3C74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Legislativo que “Denomina o logradouro público como “Rua Ernesto Eilert” a Rua identificada como Rua Projetada B.””</w:t>
            </w:r>
          </w:p>
          <w:p w14:paraId="36B31ABA" w14:textId="77777777" w:rsidR="009053EA" w:rsidRDefault="009053EA" w:rsidP="009053E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46FA">
              <w:rPr>
                <w:rFonts w:ascii="Arial" w:hAnsi="Arial" w:cs="Arial"/>
                <w:bCs/>
                <w:sz w:val="24"/>
                <w:szCs w:val="24"/>
              </w:rPr>
              <w:t>Leitura do parecer das comissões de Constituição e Justiça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Finanças e Orçamento.</w:t>
            </w:r>
          </w:p>
          <w:p w14:paraId="10151203" w14:textId="77777777" w:rsidR="009053EA" w:rsidRPr="0057473F" w:rsidRDefault="009053EA" w:rsidP="009053E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Discussão do Projeto de Lei.</w:t>
            </w:r>
          </w:p>
          <w:p w14:paraId="1360B8A9" w14:textId="77777777" w:rsidR="009053EA" w:rsidRPr="003946FA" w:rsidRDefault="009053EA" w:rsidP="009053E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Primeira </w:t>
            </w:r>
            <w:r w:rsidRPr="003946FA">
              <w:rPr>
                <w:rFonts w:ascii="Arial" w:hAnsi="Arial" w:cs="Arial"/>
                <w:bCs/>
                <w:sz w:val="24"/>
                <w:szCs w:val="24"/>
              </w:rPr>
              <w:t>votação.</w:t>
            </w:r>
          </w:p>
          <w:p w14:paraId="0098EE62" w14:textId="77777777" w:rsidR="009053EA" w:rsidRPr="003946FA" w:rsidRDefault="009053EA" w:rsidP="009053E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46FA">
              <w:rPr>
                <w:rFonts w:ascii="Arial" w:hAnsi="Arial" w:cs="Arial"/>
                <w:bCs/>
                <w:sz w:val="24"/>
                <w:szCs w:val="24"/>
              </w:rPr>
              <w:t>Os que concordam permaneçam como estão, os contrários de manifestem.</w:t>
            </w:r>
          </w:p>
          <w:p w14:paraId="05FDE7EB" w14:textId="77777777" w:rsidR="009053EA" w:rsidRDefault="009053EA" w:rsidP="009053E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46FA">
              <w:rPr>
                <w:rFonts w:ascii="Arial" w:hAnsi="Arial" w:cs="Arial"/>
                <w:bCs/>
                <w:sz w:val="24"/>
                <w:szCs w:val="24"/>
              </w:rPr>
              <w:t>Aprovado/Reprovado.</w:t>
            </w:r>
          </w:p>
          <w:p w14:paraId="0E57B159" w14:textId="77777777" w:rsidR="009053EA" w:rsidRDefault="009053EA" w:rsidP="009053EA">
            <w:pPr>
              <w:spacing w:line="273" w:lineRule="auto"/>
              <w:ind w:right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A9252A" w14:textId="73A9663E" w:rsidR="009053EA" w:rsidRPr="009053EA" w:rsidRDefault="009053EA" w:rsidP="009053EA">
            <w:pPr>
              <w:spacing w:line="273" w:lineRule="auto"/>
              <w:ind w:right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Nº41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de autoria do vereador João Evandro de Souza Tibes, </w:t>
            </w:r>
            <w:r w:rsidRPr="000F2B75">
              <w:rPr>
                <w:rFonts w:ascii="Arial" w:hAnsi="Arial" w:cs="Arial"/>
                <w:sz w:val="22"/>
                <w:szCs w:val="22"/>
              </w:rPr>
              <w:t xml:space="preserve">requer que </w:t>
            </w:r>
            <w:r>
              <w:rPr>
                <w:rFonts w:ascii="Arial" w:hAnsi="Arial" w:cs="Arial"/>
                <w:sz w:val="22"/>
                <w:szCs w:val="22"/>
              </w:rPr>
              <w:t xml:space="preserve">seja feito a </w:t>
            </w:r>
            <w:r w:rsidRPr="000F2B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3A00">
              <w:rPr>
                <w:rFonts w:ascii="Arial" w:hAnsi="Arial" w:cs="Arial"/>
                <w:sz w:val="22"/>
                <w:szCs w:val="22"/>
              </w:rPr>
              <w:t xml:space="preserve"> expedição de ofício ao Diretor do Departamento de Infraestrutura para que o mesmo se faça presente nesta Casa Legislativa, afim de prestar informações pertinentes aos trabalhos realizados até o presente momento.</w:t>
            </w:r>
          </w:p>
          <w:p w14:paraId="075B07AE" w14:textId="77DCFB80" w:rsidR="00E56F86" w:rsidRPr="00EE11CA" w:rsidRDefault="009053EA" w:rsidP="00EE11CA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do Requerimento Nº41</w:t>
            </w:r>
            <w:r w:rsidR="00E56F86" w:rsidRPr="00EE11CA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4A4264A5" w14:textId="77777777" w:rsidR="00E56F86" w:rsidRPr="00EE11CA" w:rsidRDefault="00E56F86" w:rsidP="00E56F86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1CA">
              <w:rPr>
                <w:rFonts w:ascii="Arial" w:hAnsi="Arial" w:cs="Arial"/>
                <w:sz w:val="24"/>
                <w:szCs w:val="24"/>
              </w:rPr>
              <w:t>Palavra ao vereadores subscritores para necessária justificativa.</w:t>
            </w:r>
          </w:p>
          <w:p w14:paraId="701BDDE3" w14:textId="77777777" w:rsidR="00E56F86" w:rsidRPr="00EE11CA" w:rsidRDefault="00E56F86" w:rsidP="00E56F86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11CA">
              <w:rPr>
                <w:rFonts w:ascii="Arial" w:eastAsia="Times New Roman" w:hAnsi="Arial" w:cs="Arial"/>
                <w:sz w:val="24"/>
                <w:szCs w:val="24"/>
              </w:rPr>
              <w:t>Os que aprovam permaneçam como estão, os contrários se manifestem.</w:t>
            </w:r>
          </w:p>
          <w:p w14:paraId="3FC38197" w14:textId="77777777" w:rsidR="00E56F86" w:rsidRPr="009053EA" w:rsidRDefault="00E56F86" w:rsidP="00E56F86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11CA">
              <w:rPr>
                <w:rFonts w:ascii="Arial" w:eastAsia="Times New Roman" w:hAnsi="Arial" w:cs="Arial"/>
                <w:sz w:val="24"/>
                <w:szCs w:val="24"/>
              </w:rPr>
              <w:t>Aprovado/Reprovado.</w:t>
            </w:r>
          </w:p>
          <w:p w14:paraId="57AB41A2" w14:textId="77777777" w:rsidR="009053EA" w:rsidRPr="009053EA" w:rsidRDefault="009053EA" w:rsidP="009053E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05AC0A" w14:textId="02FB3410" w:rsidR="000F2B75" w:rsidRPr="009053EA" w:rsidRDefault="009053EA" w:rsidP="009053EA">
            <w:pPr>
              <w:spacing w:line="273" w:lineRule="auto"/>
              <w:ind w:right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Nº42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de autoria dos vereadores, Alberto Knolseisen, Adilson José Kulakowski, José Carlos Correa Leão, João Evandro de Souza Tibes, Jucelio dos Santos Camargo, Tiago Silveira Neves Montebeles, </w:t>
            </w:r>
            <w:r w:rsidRPr="00D745F1">
              <w:rPr>
                <w:rFonts w:ascii="Arial" w:hAnsi="Arial" w:cs="Arial"/>
                <w:sz w:val="22"/>
                <w:szCs w:val="22"/>
              </w:rPr>
              <w:t>requerer expedição de ofício ao Prefeito Municipal e Diretora do Departamento de Educação, para que apresentem diagnóstico pormenorizado da quantidade de alunos com Transtorno do Espectro Autista – TEA, por unidade educacional, bem como quais os trabalhos são realizados com esses infantes, e quem são os professores auxiliares de cada escola.</w:t>
            </w:r>
          </w:p>
          <w:p w14:paraId="1206D699" w14:textId="75FCEC1E" w:rsidR="000F2B75" w:rsidRPr="000F2B75" w:rsidRDefault="009053EA" w:rsidP="000F2B75">
            <w:pPr>
              <w:pStyle w:val="PargrafodaLista"/>
              <w:numPr>
                <w:ilvl w:val="0"/>
                <w:numId w:val="16"/>
              </w:numPr>
              <w:spacing w:line="273" w:lineRule="auto"/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do Requerimento Nº42</w:t>
            </w:r>
            <w:r w:rsidR="000F2B75" w:rsidRPr="000F2B75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2B635817" w14:textId="77777777" w:rsidR="000F2B75" w:rsidRPr="00EE11CA" w:rsidRDefault="000F2B75" w:rsidP="000F2B75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1CA">
              <w:rPr>
                <w:rFonts w:ascii="Arial" w:hAnsi="Arial" w:cs="Arial"/>
                <w:sz w:val="24"/>
                <w:szCs w:val="24"/>
              </w:rPr>
              <w:t>Palavra ao vereadores subscritores para necessária justificativa.</w:t>
            </w:r>
          </w:p>
          <w:p w14:paraId="1D374027" w14:textId="77777777" w:rsidR="000F2B75" w:rsidRPr="00EE11CA" w:rsidRDefault="000F2B75" w:rsidP="000F2B75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11CA">
              <w:rPr>
                <w:rFonts w:ascii="Arial" w:eastAsia="Times New Roman" w:hAnsi="Arial" w:cs="Arial"/>
                <w:sz w:val="24"/>
                <w:szCs w:val="24"/>
              </w:rPr>
              <w:t>Os que aprovam permaneçam como estão, os contrários se manifestem.</w:t>
            </w:r>
          </w:p>
          <w:p w14:paraId="3A1C2C76" w14:textId="6BA4CAD1" w:rsidR="000F2B75" w:rsidRPr="000F2B75" w:rsidRDefault="000F2B75" w:rsidP="000F2B75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B7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Aprovado/Reprovado.</w:t>
            </w:r>
          </w:p>
        </w:tc>
      </w:tr>
      <w:tr w:rsidR="002071CF" w:rsidRPr="00C811F0" w14:paraId="63FD3F9E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A7C" w14:textId="348D726B" w:rsidR="002071CF" w:rsidRPr="00525C98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5C98">
              <w:rPr>
                <w:rFonts w:ascii="Arial" w:hAnsi="Arial" w:cs="Arial"/>
                <w:sz w:val="22"/>
                <w:szCs w:val="22"/>
              </w:rPr>
              <w:lastRenderedPageBreak/>
              <w:t>5. COMUNICAÇÃO PARLAMENTAR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7C427599" w:rsidR="00C93F35" w:rsidRPr="00C811F0" w:rsidRDefault="002071CF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93F35" w:rsidRPr="00C811F0">
              <w:rPr>
                <w:rFonts w:ascii="Arial" w:hAnsi="Arial" w:cs="Arial"/>
                <w:b/>
                <w:sz w:val="22"/>
                <w:szCs w:val="22"/>
              </w:rPr>
              <w:t>. ENCERRAMENTO</w:t>
            </w:r>
            <w:r w:rsidR="00C93F35"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51F0C104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9053EA"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  <w:r w:rsidR="00CB07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D30C9F">
              <w:rPr>
                <w:rFonts w:ascii="Arial" w:hAnsi="Arial" w:cs="Arial"/>
                <w:color w:val="000000" w:themeColor="text1"/>
                <w:sz w:val="22"/>
                <w:szCs w:val="22"/>
              </w:rPr>
              <w:t>Junho</w:t>
            </w:r>
            <w:r w:rsidR="004F43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B08A3">
              <w:rPr>
                <w:rFonts w:ascii="Arial" w:hAnsi="Arial" w:cs="Arial"/>
                <w:color w:val="000000" w:themeColor="text1"/>
                <w:sz w:val="22"/>
                <w:szCs w:val="22"/>
              </w:rPr>
              <w:t>de 2024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6CCC35DB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="004E4FAF">
              <w:rPr>
                <w:rFonts w:ascii="Arial" w:hAnsi="Arial" w:cs="Arial"/>
                <w:b w:val="0"/>
                <w:sz w:val="22"/>
                <w:szCs w:val="22"/>
              </w:rPr>
              <w:t xml:space="preserve">   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>José Carlos Correa Leão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 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Tiago Silveira Neves Montebeles</w:t>
            </w:r>
          </w:p>
          <w:p w14:paraId="3E0BDDC1" w14:textId="123FE4E9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4E4FA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</w:t>
            </w:r>
            <w:r w:rsidR="004E4FAF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C811F0">
              <w:rPr>
                <w:rFonts w:ascii="Arial" w:hAnsi="Arial" w:cs="Arial"/>
                <w:sz w:val="22"/>
                <w:szCs w:val="22"/>
              </w:rPr>
              <w:t>1º Secretário</w:t>
            </w:r>
          </w:p>
        </w:tc>
      </w:tr>
      <w:tr w:rsidR="00C93F35" w:rsidRPr="00C811F0" w14:paraId="6EEAED5C" w14:textId="77777777" w:rsidTr="00BB08A3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8A3" w:rsidRPr="00C811F0" w14:paraId="3650C29E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83F2" w14:textId="77777777" w:rsidR="00BB08A3" w:rsidRPr="00C811F0" w:rsidRDefault="00BB08A3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35A98" w14:textId="77777777" w:rsidR="00C35165" w:rsidRDefault="00C35165">
      <w:r>
        <w:separator/>
      </w:r>
    </w:p>
  </w:endnote>
  <w:endnote w:type="continuationSeparator" w:id="0">
    <w:p w14:paraId="60B0D5AA" w14:textId="77777777" w:rsidR="00C35165" w:rsidRDefault="00C3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6A2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CED4C" w14:textId="77777777" w:rsidR="00C35165" w:rsidRDefault="00C35165">
      <w:r>
        <w:separator/>
      </w:r>
    </w:p>
  </w:footnote>
  <w:footnote w:type="continuationSeparator" w:id="0">
    <w:p w14:paraId="78751165" w14:textId="77777777" w:rsidR="00C35165" w:rsidRDefault="00C35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3530D14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tz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48ED"/>
    <w:multiLevelType w:val="hybridMultilevel"/>
    <w:tmpl w:val="00B44B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986"/>
    <w:multiLevelType w:val="hybridMultilevel"/>
    <w:tmpl w:val="8A16F7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30F95"/>
    <w:multiLevelType w:val="hybridMultilevel"/>
    <w:tmpl w:val="E200B1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F65A4"/>
    <w:multiLevelType w:val="hybridMultilevel"/>
    <w:tmpl w:val="EE90925A"/>
    <w:lvl w:ilvl="0" w:tplc="0416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E3F5C"/>
    <w:multiLevelType w:val="hybridMultilevel"/>
    <w:tmpl w:val="D3669C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7060C"/>
    <w:multiLevelType w:val="hybridMultilevel"/>
    <w:tmpl w:val="629C8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D4AEA"/>
    <w:multiLevelType w:val="hybridMultilevel"/>
    <w:tmpl w:val="F8124C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8">
    <w:nsid w:val="589B6D0F"/>
    <w:multiLevelType w:val="hybridMultilevel"/>
    <w:tmpl w:val="CE3ECD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22DB4"/>
    <w:multiLevelType w:val="hybridMultilevel"/>
    <w:tmpl w:val="FBC09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F6FE8"/>
    <w:multiLevelType w:val="hybridMultilevel"/>
    <w:tmpl w:val="0AC8D4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C772F"/>
    <w:multiLevelType w:val="hybridMultilevel"/>
    <w:tmpl w:val="8258FB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21F5B"/>
    <w:multiLevelType w:val="hybridMultilevel"/>
    <w:tmpl w:val="9020BC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B0D75"/>
    <w:multiLevelType w:val="hybridMultilevel"/>
    <w:tmpl w:val="09240D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453FF"/>
    <w:multiLevelType w:val="hybridMultilevel"/>
    <w:tmpl w:val="699055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2"/>
  </w:num>
  <w:num w:numId="5">
    <w:abstractNumId w:val="5"/>
  </w:num>
  <w:num w:numId="6">
    <w:abstractNumId w:val="14"/>
  </w:num>
  <w:num w:numId="7">
    <w:abstractNumId w:val="8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2"/>
  </w:num>
  <w:num w:numId="13">
    <w:abstractNumId w:val="4"/>
  </w:num>
  <w:num w:numId="14">
    <w:abstractNumId w:val="10"/>
  </w:num>
  <w:num w:numId="15">
    <w:abstractNumId w:val="13"/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1E5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6B8"/>
    <w:rsid w:val="000207A7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4"/>
    <w:rsid w:val="0003709F"/>
    <w:rsid w:val="00037BE7"/>
    <w:rsid w:val="00040CCB"/>
    <w:rsid w:val="000421C3"/>
    <w:rsid w:val="00042506"/>
    <w:rsid w:val="000425FF"/>
    <w:rsid w:val="00042CD3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0840"/>
    <w:rsid w:val="0006125E"/>
    <w:rsid w:val="00061941"/>
    <w:rsid w:val="00061F0B"/>
    <w:rsid w:val="000628CC"/>
    <w:rsid w:val="00062AFA"/>
    <w:rsid w:val="000635AB"/>
    <w:rsid w:val="00064C73"/>
    <w:rsid w:val="000657AB"/>
    <w:rsid w:val="00065AA9"/>
    <w:rsid w:val="00065DE3"/>
    <w:rsid w:val="000661E9"/>
    <w:rsid w:val="00066749"/>
    <w:rsid w:val="000668E7"/>
    <w:rsid w:val="00067162"/>
    <w:rsid w:val="00067EBA"/>
    <w:rsid w:val="00067F12"/>
    <w:rsid w:val="00070D5C"/>
    <w:rsid w:val="00071173"/>
    <w:rsid w:val="00071333"/>
    <w:rsid w:val="000718DD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091A"/>
    <w:rsid w:val="00081530"/>
    <w:rsid w:val="00083079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6DD9"/>
    <w:rsid w:val="000973E5"/>
    <w:rsid w:val="00097728"/>
    <w:rsid w:val="000A0304"/>
    <w:rsid w:val="000A0D8C"/>
    <w:rsid w:val="000A0DA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0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6EE2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493F"/>
    <w:rsid w:val="000E5320"/>
    <w:rsid w:val="000E5BEC"/>
    <w:rsid w:val="000E6061"/>
    <w:rsid w:val="000E6179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2B75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A6A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1C05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4B7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78F"/>
    <w:rsid w:val="001838C6"/>
    <w:rsid w:val="00183ABE"/>
    <w:rsid w:val="00183F0D"/>
    <w:rsid w:val="00184252"/>
    <w:rsid w:val="00184C09"/>
    <w:rsid w:val="001853A4"/>
    <w:rsid w:val="00186566"/>
    <w:rsid w:val="00186843"/>
    <w:rsid w:val="001878C8"/>
    <w:rsid w:val="00190EBE"/>
    <w:rsid w:val="00191232"/>
    <w:rsid w:val="00191CB2"/>
    <w:rsid w:val="001921B9"/>
    <w:rsid w:val="0019319B"/>
    <w:rsid w:val="001935E3"/>
    <w:rsid w:val="00194F77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53C"/>
    <w:rsid w:val="001A17FE"/>
    <w:rsid w:val="001A29FF"/>
    <w:rsid w:val="001A3409"/>
    <w:rsid w:val="001A34AA"/>
    <w:rsid w:val="001A359C"/>
    <w:rsid w:val="001A3EB0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87B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280F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058C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4EA2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071CF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2EC"/>
    <w:rsid w:val="00226495"/>
    <w:rsid w:val="00226678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6FB2"/>
    <w:rsid w:val="00257CDA"/>
    <w:rsid w:val="00257FD8"/>
    <w:rsid w:val="00260641"/>
    <w:rsid w:val="00260864"/>
    <w:rsid w:val="002608A4"/>
    <w:rsid w:val="00260D03"/>
    <w:rsid w:val="0026199A"/>
    <w:rsid w:val="002619FB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A4B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0A24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4E08"/>
    <w:rsid w:val="002B59F3"/>
    <w:rsid w:val="002B6698"/>
    <w:rsid w:val="002B698C"/>
    <w:rsid w:val="002B700F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18E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5C65"/>
    <w:rsid w:val="002E6099"/>
    <w:rsid w:val="002E63EB"/>
    <w:rsid w:val="002E656D"/>
    <w:rsid w:val="002E65F3"/>
    <w:rsid w:val="002F134E"/>
    <w:rsid w:val="002F155F"/>
    <w:rsid w:val="002F15CE"/>
    <w:rsid w:val="002F1C65"/>
    <w:rsid w:val="002F21FD"/>
    <w:rsid w:val="002F2D23"/>
    <w:rsid w:val="002F3694"/>
    <w:rsid w:val="002F4C31"/>
    <w:rsid w:val="002F51E7"/>
    <w:rsid w:val="002F5301"/>
    <w:rsid w:val="002F5529"/>
    <w:rsid w:val="002F65FD"/>
    <w:rsid w:val="003001BC"/>
    <w:rsid w:val="00300CF6"/>
    <w:rsid w:val="00300EA0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866"/>
    <w:rsid w:val="00323E23"/>
    <w:rsid w:val="00324220"/>
    <w:rsid w:val="003243CA"/>
    <w:rsid w:val="00324EFC"/>
    <w:rsid w:val="00327321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51B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4A46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581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3D4"/>
    <w:rsid w:val="003905F4"/>
    <w:rsid w:val="00392080"/>
    <w:rsid w:val="003920BF"/>
    <w:rsid w:val="00392781"/>
    <w:rsid w:val="003946FA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0D21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19E5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AAA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1A2C"/>
    <w:rsid w:val="004026F8"/>
    <w:rsid w:val="004027CF"/>
    <w:rsid w:val="00402EE4"/>
    <w:rsid w:val="004031F8"/>
    <w:rsid w:val="0040329F"/>
    <w:rsid w:val="0040375B"/>
    <w:rsid w:val="00403D5F"/>
    <w:rsid w:val="004042A9"/>
    <w:rsid w:val="00405459"/>
    <w:rsid w:val="00405571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3F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1F3B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A26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5E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6DA"/>
    <w:rsid w:val="00463C7C"/>
    <w:rsid w:val="00463FB1"/>
    <w:rsid w:val="00464306"/>
    <w:rsid w:val="0046510E"/>
    <w:rsid w:val="004655C2"/>
    <w:rsid w:val="004656F5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6635"/>
    <w:rsid w:val="00477A56"/>
    <w:rsid w:val="00480BF3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076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0BB2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72F"/>
    <w:rsid w:val="004A383D"/>
    <w:rsid w:val="004A3A81"/>
    <w:rsid w:val="004A4F40"/>
    <w:rsid w:val="004A536C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231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BC1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442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4FAF"/>
    <w:rsid w:val="004E50C5"/>
    <w:rsid w:val="004E6395"/>
    <w:rsid w:val="004E7044"/>
    <w:rsid w:val="004E7D6A"/>
    <w:rsid w:val="004F0A87"/>
    <w:rsid w:val="004F1CA9"/>
    <w:rsid w:val="004F22AD"/>
    <w:rsid w:val="004F364D"/>
    <w:rsid w:val="004F431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07F61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50B2"/>
    <w:rsid w:val="00516192"/>
    <w:rsid w:val="00516714"/>
    <w:rsid w:val="005173C4"/>
    <w:rsid w:val="005176CD"/>
    <w:rsid w:val="005177D4"/>
    <w:rsid w:val="00517A45"/>
    <w:rsid w:val="00520014"/>
    <w:rsid w:val="005212E1"/>
    <w:rsid w:val="005218B4"/>
    <w:rsid w:val="0052207B"/>
    <w:rsid w:val="0052211D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5C98"/>
    <w:rsid w:val="0052677D"/>
    <w:rsid w:val="00526D84"/>
    <w:rsid w:val="00527147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04FD"/>
    <w:rsid w:val="005416B9"/>
    <w:rsid w:val="00542886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97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6D02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0A8"/>
    <w:rsid w:val="005703A5"/>
    <w:rsid w:val="00570BF7"/>
    <w:rsid w:val="00571174"/>
    <w:rsid w:val="00571BD2"/>
    <w:rsid w:val="00571E03"/>
    <w:rsid w:val="00572C31"/>
    <w:rsid w:val="00573234"/>
    <w:rsid w:val="005734EC"/>
    <w:rsid w:val="00573D34"/>
    <w:rsid w:val="0057473F"/>
    <w:rsid w:val="00575359"/>
    <w:rsid w:val="0057577B"/>
    <w:rsid w:val="00575E0C"/>
    <w:rsid w:val="00577391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0F1"/>
    <w:rsid w:val="00593CD4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3B7"/>
    <w:rsid w:val="005A3775"/>
    <w:rsid w:val="005A3C25"/>
    <w:rsid w:val="005A3E7A"/>
    <w:rsid w:val="005A453D"/>
    <w:rsid w:val="005A45FF"/>
    <w:rsid w:val="005A49CC"/>
    <w:rsid w:val="005A4E34"/>
    <w:rsid w:val="005A6A61"/>
    <w:rsid w:val="005A7BD6"/>
    <w:rsid w:val="005A7DF2"/>
    <w:rsid w:val="005B0E77"/>
    <w:rsid w:val="005B14C0"/>
    <w:rsid w:val="005B1580"/>
    <w:rsid w:val="005B1FDC"/>
    <w:rsid w:val="005B44C6"/>
    <w:rsid w:val="005B49E6"/>
    <w:rsid w:val="005B4BFC"/>
    <w:rsid w:val="005B4E48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C1B"/>
    <w:rsid w:val="005C0DCF"/>
    <w:rsid w:val="005C177A"/>
    <w:rsid w:val="005C18DF"/>
    <w:rsid w:val="005C23FD"/>
    <w:rsid w:val="005C2471"/>
    <w:rsid w:val="005C284D"/>
    <w:rsid w:val="005C29D8"/>
    <w:rsid w:val="005C2EFC"/>
    <w:rsid w:val="005C33A7"/>
    <w:rsid w:val="005C3D1D"/>
    <w:rsid w:val="005C421F"/>
    <w:rsid w:val="005C4301"/>
    <w:rsid w:val="005C4757"/>
    <w:rsid w:val="005C54DC"/>
    <w:rsid w:val="005C611D"/>
    <w:rsid w:val="005C6358"/>
    <w:rsid w:val="005C6E1E"/>
    <w:rsid w:val="005C6E35"/>
    <w:rsid w:val="005C7BEF"/>
    <w:rsid w:val="005D0142"/>
    <w:rsid w:val="005D0AD1"/>
    <w:rsid w:val="005D161B"/>
    <w:rsid w:val="005D1CBA"/>
    <w:rsid w:val="005D1CFC"/>
    <w:rsid w:val="005D2AA3"/>
    <w:rsid w:val="005D306A"/>
    <w:rsid w:val="005D33A2"/>
    <w:rsid w:val="005D4459"/>
    <w:rsid w:val="005D45D4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984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0D2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5F71DA"/>
    <w:rsid w:val="00600507"/>
    <w:rsid w:val="00600A9F"/>
    <w:rsid w:val="006021AC"/>
    <w:rsid w:val="00602355"/>
    <w:rsid w:val="006026DE"/>
    <w:rsid w:val="00602F7C"/>
    <w:rsid w:val="00604955"/>
    <w:rsid w:val="00604E25"/>
    <w:rsid w:val="00604FBA"/>
    <w:rsid w:val="00605727"/>
    <w:rsid w:val="00605909"/>
    <w:rsid w:val="00606037"/>
    <w:rsid w:val="0061003D"/>
    <w:rsid w:val="00611E4A"/>
    <w:rsid w:val="006134AA"/>
    <w:rsid w:val="006140A4"/>
    <w:rsid w:val="0061528B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AD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497C"/>
    <w:rsid w:val="006351CA"/>
    <w:rsid w:val="006357B1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47757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77FE7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4E03"/>
    <w:rsid w:val="00684E97"/>
    <w:rsid w:val="00685572"/>
    <w:rsid w:val="00685623"/>
    <w:rsid w:val="00686299"/>
    <w:rsid w:val="00686844"/>
    <w:rsid w:val="00686CF9"/>
    <w:rsid w:val="0069099E"/>
    <w:rsid w:val="00691452"/>
    <w:rsid w:val="006914BA"/>
    <w:rsid w:val="00691A36"/>
    <w:rsid w:val="00691C7E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6FE0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3DB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3A6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460"/>
    <w:rsid w:val="006D35BC"/>
    <w:rsid w:val="006D36F6"/>
    <w:rsid w:val="006D3E38"/>
    <w:rsid w:val="006D3ECD"/>
    <w:rsid w:val="006D43B4"/>
    <w:rsid w:val="006D4A73"/>
    <w:rsid w:val="006D4D4D"/>
    <w:rsid w:val="006D505B"/>
    <w:rsid w:val="006D5BE9"/>
    <w:rsid w:val="006D605E"/>
    <w:rsid w:val="006D619F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2F9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5AE"/>
    <w:rsid w:val="006E793F"/>
    <w:rsid w:val="006F0722"/>
    <w:rsid w:val="006F075A"/>
    <w:rsid w:val="006F1BD0"/>
    <w:rsid w:val="006F26AA"/>
    <w:rsid w:val="006F2897"/>
    <w:rsid w:val="006F2B95"/>
    <w:rsid w:val="006F3C14"/>
    <w:rsid w:val="006F4113"/>
    <w:rsid w:val="006F470A"/>
    <w:rsid w:val="006F4F30"/>
    <w:rsid w:val="006F4FFE"/>
    <w:rsid w:val="006F503F"/>
    <w:rsid w:val="006F55B0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6C45"/>
    <w:rsid w:val="007075C7"/>
    <w:rsid w:val="007077D7"/>
    <w:rsid w:val="007105B6"/>
    <w:rsid w:val="00710DF4"/>
    <w:rsid w:val="00711DC4"/>
    <w:rsid w:val="007127CD"/>
    <w:rsid w:val="00714115"/>
    <w:rsid w:val="00716D55"/>
    <w:rsid w:val="007172C1"/>
    <w:rsid w:val="007174AD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076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557"/>
    <w:rsid w:val="00736996"/>
    <w:rsid w:val="0073717D"/>
    <w:rsid w:val="00737241"/>
    <w:rsid w:val="0073789E"/>
    <w:rsid w:val="007400BE"/>
    <w:rsid w:val="0074042C"/>
    <w:rsid w:val="007406DB"/>
    <w:rsid w:val="00740825"/>
    <w:rsid w:val="00741923"/>
    <w:rsid w:val="00742221"/>
    <w:rsid w:val="00742684"/>
    <w:rsid w:val="00742AC5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5C86"/>
    <w:rsid w:val="00746C22"/>
    <w:rsid w:val="00746E4C"/>
    <w:rsid w:val="00747E95"/>
    <w:rsid w:val="00750783"/>
    <w:rsid w:val="00750BFA"/>
    <w:rsid w:val="00750C0A"/>
    <w:rsid w:val="00751924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42E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6F9"/>
    <w:rsid w:val="00774727"/>
    <w:rsid w:val="007748B2"/>
    <w:rsid w:val="00775AF2"/>
    <w:rsid w:val="00775FC3"/>
    <w:rsid w:val="00776C2E"/>
    <w:rsid w:val="00776CE9"/>
    <w:rsid w:val="007774C9"/>
    <w:rsid w:val="007776E8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2C6"/>
    <w:rsid w:val="007853A7"/>
    <w:rsid w:val="007854CF"/>
    <w:rsid w:val="00786113"/>
    <w:rsid w:val="007863E4"/>
    <w:rsid w:val="0078645D"/>
    <w:rsid w:val="00786485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89"/>
    <w:rsid w:val="007B23D3"/>
    <w:rsid w:val="007B2FEE"/>
    <w:rsid w:val="007B35BE"/>
    <w:rsid w:val="007B36C8"/>
    <w:rsid w:val="007B4CEF"/>
    <w:rsid w:val="007B5073"/>
    <w:rsid w:val="007B55C3"/>
    <w:rsid w:val="007B5C8D"/>
    <w:rsid w:val="007B631C"/>
    <w:rsid w:val="007B71B3"/>
    <w:rsid w:val="007C07A6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49A7"/>
    <w:rsid w:val="007D50F6"/>
    <w:rsid w:val="007D56CB"/>
    <w:rsid w:val="007D586A"/>
    <w:rsid w:val="007D58C1"/>
    <w:rsid w:val="007D61FC"/>
    <w:rsid w:val="007D6367"/>
    <w:rsid w:val="007D6904"/>
    <w:rsid w:val="007D6F61"/>
    <w:rsid w:val="007D75E2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5FEE"/>
    <w:rsid w:val="007F6639"/>
    <w:rsid w:val="007F6778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ABD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1F0E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677E2"/>
    <w:rsid w:val="00870E70"/>
    <w:rsid w:val="00870F9C"/>
    <w:rsid w:val="0087267B"/>
    <w:rsid w:val="00872B8E"/>
    <w:rsid w:val="00873A9D"/>
    <w:rsid w:val="00874523"/>
    <w:rsid w:val="00875078"/>
    <w:rsid w:val="00875627"/>
    <w:rsid w:val="00875AE6"/>
    <w:rsid w:val="00877091"/>
    <w:rsid w:val="00877E94"/>
    <w:rsid w:val="00877F53"/>
    <w:rsid w:val="00881BF1"/>
    <w:rsid w:val="008821BB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1B6B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77D"/>
    <w:rsid w:val="008B7DA7"/>
    <w:rsid w:val="008B7E0A"/>
    <w:rsid w:val="008C0699"/>
    <w:rsid w:val="008C0D0A"/>
    <w:rsid w:val="008C15EC"/>
    <w:rsid w:val="008C22B9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0D85"/>
    <w:rsid w:val="008E1823"/>
    <w:rsid w:val="008E20A3"/>
    <w:rsid w:val="008E2707"/>
    <w:rsid w:val="008E270A"/>
    <w:rsid w:val="008E2B11"/>
    <w:rsid w:val="008E2F22"/>
    <w:rsid w:val="008E3721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1CB3"/>
    <w:rsid w:val="008F24E0"/>
    <w:rsid w:val="008F300C"/>
    <w:rsid w:val="008F40D5"/>
    <w:rsid w:val="008F42D4"/>
    <w:rsid w:val="008F44AD"/>
    <w:rsid w:val="008F4531"/>
    <w:rsid w:val="008F46EE"/>
    <w:rsid w:val="008F4792"/>
    <w:rsid w:val="008F4C91"/>
    <w:rsid w:val="008F4CD3"/>
    <w:rsid w:val="008F5D3E"/>
    <w:rsid w:val="008F6961"/>
    <w:rsid w:val="008F6C03"/>
    <w:rsid w:val="008F716C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1DA7"/>
    <w:rsid w:val="00901FBE"/>
    <w:rsid w:val="0090230A"/>
    <w:rsid w:val="00902311"/>
    <w:rsid w:val="00905164"/>
    <w:rsid w:val="00905286"/>
    <w:rsid w:val="009052E6"/>
    <w:rsid w:val="009053EA"/>
    <w:rsid w:val="00905C48"/>
    <w:rsid w:val="00906F7A"/>
    <w:rsid w:val="009071BE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B08"/>
    <w:rsid w:val="00922D6A"/>
    <w:rsid w:val="00923296"/>
    <w:rsid w:val="00923830"/>
    <w:rsid w:val="00924239"/>
    <w:rsid w:val="0092442C"/>
    <w:rsid w:val="00925275"/>
    <w:rsid w:val="00925442"/>
    <w:rsid w:val="00925C6F"/>
    <w:rsid w:val="00925C96"/>
    <w:rsid w:val="00925EBB"/>
    <w:rsid w:val="009264ED"/>
    <w:rsid w:val="0092659B"/>
    <w:rsid w:val="00926773"/>
    <w:rsid w:val="00926A92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469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05E1"/>
    <w:rsid w:val="009612E1"/>
    <w:rsid w:val="00963679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5D21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818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0446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040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41B5"/>
    <w:rsid w:val="009E4ED2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889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2ED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423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828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4DD6"/>
    <w:rsid w:val="00A65406"/>
    <w:rsid w:val="00A6618A"/>
    <w:rsid w:val="00A713E7"/>
    <w:rsid w:val="00A721CC"/>
    <w:rsid w:val="00A72333"/>
    <w:rsid w:val="00A72347"/>
    <w:rsid w:val="00A73838"/>
    <w:rsid w:val="00A74095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474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CB0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43B"/>
    <w:rsid w:val="00AA1695"/>
    <w:rsid w:val="00AA2555"/>
    <w:rsid w:val="00AA25F6"/>
    <w:rsid w:val="00AA29BC"/>
    <w:rsid w:val="00AA2CC3"/>
    <w:rsid w:val="00AA3542"/>
    <w:rsid w:val="00AA3A00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E16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6B6"/>
    <w:rsid w:val="00AC58E0"/>
    <w:rsid w:val="00AC595F"/>
    <w:rsid w:val="00AC5977"/>
    <w:rsid w:val="00AC66A8"/>
    <w:rsid w:val="00AC72BE"/>
    <w:rsid w:val="00AC73A5"/>
    <w:rsid w:val="00AC7E86"/>
    <w:rsid w:val="00AC7FC7"/>
    <w:rsid w:val="00AD0869"/>
    <w:rsid w:val="00AD0D81"/>
    <w:rsid w:val="00AD12A8"/>
    <w:rsid w:val="00AD1340"/>
    <w:rsid w:val="00AD2A43"/>
    <w:rsid w:val="00AD4543"/>
    <w:rsid w:val="00AD4858"/>
    <w:rsid w:val="00AD535A"/>
    <w:rsid w:val="00AD5991"/>
    <w:rsid w:val="00AD640D"/>
    <w:rsid w:val="00AD7E8F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07A1C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632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0779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1DC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105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20B6"/>
    <w:rsid w:val="00B737AB"/>
    <w:rsid w:val="00B73D47"/>
    <w:rsid w:val="00B74004"/>
    <w:rsid w:val="00B74297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B4C"/>
    <w:rsid w:val="00B80CB9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0E7E"/>
    <w:rsid w:val="00B91124"/>
    <w:rsid w:val="00B917D3"/>
    <w:rsid w:val="00B927FA"/>
    <w:rsid w:val="00B93638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3ECA"/>
    <w:rsid w:val="00BA4032"/>
    <w:rsid w:val="00BA4239"/>
    <w:rsid w:val="00BA4DD9"/>
    <w:rsid w:val="00BA58F2"/>
    <w:rsid w:val="00BA5E0E"/>
    <w:rsid w:val="00BA5E1A"/>
    <w:rsid w:val="00BA6408"/>
    <w:rsid w:val="00BA64E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08A3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15E9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AFD"/>
    <w:rsid w:val="00BE5D80"/>
    <w:rsid w:val="00BE61EA"/>
    <w:rsid w:val="00BE7035"/>
    <w:rsid w:val="00BE763F"/>
    <w:rsid w:val="00BF0A8F"/>
    <w:rsid w:val="00BF1347"/>
    <w:rsid w:val="00BF13C1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A00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0CA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050C"/>
    <w:rsid w:val="00C30996"/>
    <w:rsid w:val="00C30B82"/>
    <w:rsid w:val="00C311FD"/>
    <w:rsid w:val="00C3184A"/>
    <w:rsid w:val="00C32F69"/>
    <w:rsid w:val="00C33350"/>
    <w:rsid w:val="00C33FCF"/>
    <w:rsid w:val="00C34680"/>
    <w:rsid w:val="00C35165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3F24"/>
    <w:rsid w:val="00C44413"/>
    <w:rsid w:val="00C44527"/>
    <w:rsid w:val="00C448BC"/>
    <w:rsid w:val="00C44A23"/>
    <w:rsid w:val="00C44EDC"/>
    <w:rsid w:val="00C457EF"/>
    <w:rsid w:val="00C46384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33CE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47AB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5E2E"/>
    <w:rsid w:val="00C761EB"/>
    <w:rsid w:val="00C76C50"/>
    <w:rsid w:val="00C77132"/>
    <w:rsid w:val="00C7722F"/>
    <w:rsid w:val="00C776D0"/>
    <w:rsid w:val="00C77B9D"/>
    <w:rsid w:val="00C800B4"/>
    <w:rsid w:val="00C80BAF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4BBD"/>
    <w:rsid w:val="00CA54C5"/>
    <w:rsid w:val="00CA5825"/>
    <w:rsid w:val="00CA58E7"/>
    <w:rsid w:val="00CA7448"/>
    <w:rsid w:val="00CA7F9A"/>
    <w:rsid w:val="00CB0464"/>
    <w:rsid w:val="00CB07DA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144"/>
    <w:rsid w:val="00CD3549"/>
    <w:rsid w:val="00CD36A2"/>
    <w:rsid w:val="00CD394E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0FE0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8D5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3B29"/>
    <w:rsid w:val="00CF40FF"/>
    <w:rsid w:val="00CF4115"/>
    <w:rsid w:val="00CF4B81"/>
    <w:rsid w:val="00CF5210"/>
    <w:rsid w:val="00CF5223"/>
    <w:rsid w:val="00CF55AF"/>
    <w:rsid w:val="00CF5D26"/>
    <w:rsid w:val="00CF71AF"/>
    <w:rsid w:val="00CF7F05"/>
    <w:rsid w:val="00D009F2"/>
    <w:rsid w:val="00D0155F"/>
    <w:rsid w:val="00D015B7"/>
    <w:rsid w:val="00D01D84"/>
    <w:rsid w:val="00D02A15"/>
    <w:rsid w:val="00D02D60"/>
    <w:rsid w:val="00D03781"/>
    <w:rsid w:val="00D03CAE"/>
    <w:rsid w:val="00D04158"/>
    <w:rsid w:val="00D041D5"/>
    <w:rsid w:val="00D0514C"/>
    <w:rsid w:val="00D056CB"/>
    <w:rsid w:val="00D0607C"/>
    <w:rsid w:val="00D06529"/>
    <w:rsid w:val="00D06791"/>
    <w:rsid w:val="00D06883"/>
    <w:rsid w:val="00D06A8F"/>
    <w:rsid w:val="00D079E1"/>
    <w:rsid w:val="00D07A72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47AA"/>
    <w:rsid w:val="00D159A4"/>
    <w:rsid w:val="00D15AAB"/>
    <w:rsid w:val="00D15C4E"/>
    <w:rsid w:val="00D15C91"/>
    <w:rsid w:val="00D176FD"/>
    <w:rsid w:val="00D17D92"/>
    <w:rsid w:val="00D17F33"/>
    <w:rsid w:val="00D203F0"/>
    <w:rsid w:val="00D20950"/>
    <w:rsid w:val="00D20A4A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C9F"/>
    <w:rsid w:val="00D30D6C"/>
    <w:rsid w:val="00D320B6"/>
    <w:rsid w:val="00D323F5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70D"/>
    <w:rsid w:val="00D36CF8"/>
    <w:rsid w:val="00D372F1"/>
    <w:rsid w:val="00D37921"/>
    <w:rsid w:val="00D4096A"/>
    <w:rsid w:val="00D4123D"/>
    <w:rsid w:val="00D42046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0EF6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5F1"/>
    <w:rsid w:val="00D74B4A"/>
    <w:rsid w:val="00D74E51"/>
    <w:rsid w:val="00D74FBF"/>
    <w:rsid w:val="00D75BD8"/>
    <w:rsid w:val="00D761F8"/>
    <w:rsid w:val="00D7623B"/>
    <w:rsid w:val="00D76674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658"/>
    <w:rsid w:val="00D84869"/>
    <w:rsid w:val="00D849AD"/>
    <w:rsid w:val="00D85389"/>
    <w:rsid w:val="00D8571D"/>
    <w:rsid w:val="00D85C5A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2B1C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062"/>
    <w:rsid w:val="00DA22C6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5EB7"/>
    <w:rsid w:val="00DA642E"/>
    <w:rsid w:val="00DA64C2"/>
    <w:rsid w:val="00DA6BE9"/>
    <w:rsid w:val="00DA6C4F"/>
    <w:rsid w:val="00DA6C63"/>
    <w:rsid w:val="00DB0634"/>
    <w:rsid w:val="00DB0B14"/>
    <w:rsid w:val="00DB0DC3"/>
    <w:rsid w:val="00DB1BD7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3DC6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476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2B0"/>
    <w:rsid w:val="00DE747A"/>
    <w:rsid w:val="00DE79EC"/>
    <w:rsid w:val="00DF037D"/>
    <w:rsid w:val="00DF0832"/>
    <w:rsid w:val="00DF124D"/>
    <w:rsid w:val="00DF15F4"/>
    <w:rsid w:val="00DF2C06"/>
    <w:rsid w:val="00DF3C74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633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AE0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29F"/>
    <w:rsid w:val="00E255A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1F2"/>
    <w:rsid w:val="00E3434B"/>
    <w:rsid w:val="00E3489A"/>
    <w:rsid w:val="00E34C07"/>
    <w:rsid w:val="00E35819"/>
    <w:rsid w:val="00E35BF3"/>
    <w:rsid w:val="00E36958"/>
    <w:rsid w:val="00E373E5"/>
    <w:rsid w:val="00E373FE"/>
    <w:rsid w:val="00E3754C"/>
    <w:rsid w:val="00E406B3"/>
    <w:rsid w:val="00E408B1"/>
    <w:rsid w:val="00E409E4"/>
    <w:rsid w:val="00E40B26"/>
    <w:rsid w:val="00E42075"/>
    <w:rsid w:val="00E42592"/>
    <w:rsid w:val="00E42CF5"/>
    <w:rsid w:val="00E42D46"/>
    <w:rsid w:val="00E42D78"/>
    <w:rsid w:val="00E4373E"/>
    <w:rsid w:val="00E43EFA"/>
    <w:rsid w:val="00E43F45"/>
    <w:rsid w:val="00E443B9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4B5F"/>
    <w:rsid w:val="00E5645C"/>
    <w:rsid w:val="00E56F52"/>
    <w:rsid w:val="00E56F86"/>
    <w:rsid w:val="00E57432"/>
    <w:rsid w:val="00E5796A"/>
    <w:rsid w:val="00E57D16"/>
    <w:rsid w:val="00E57D5A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679F3"/>
    <w:rsid w:val="00E70389"/>
    <w:rsid w:val="00E7061B"/>
    <w:rsid w:val="00E70638"/>
    <w:rsid w:val="00E7069E"/>
    <w:rsid w:val="00E7085F"/>
    <w:rsid w:val="00E70E18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76F0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4E5A"/>
    <w:rsid w:val="00E858D5"/>
    <w:rsid w:val="00E859A0"/>
    <w:rsid w:val="00E867B9"/>
    <w:rsid w:val="00E87C41"/>
    <w:rsid w:val="00E87EF2"/>
    <w:rsid w:val="00E9005A"/>
    <w:rsid w:val="00E91483"/>
    <w:rsid w:val="00E91604"/>
    <w:rsid w:val="00E9163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032"/>
    <w:rsid w:val="00EA0219"/>
    <w:rsid w:val="00EA04A5"/>
    <w:rsid w:val="00EA0857"/>
    <w:rsid w:val="00EA10C7"/>
    <w:rsid w:val="00EA1696"/>
    <w:rsid w:val="00EA18D2"/>
    <w:rsid w:val="00EA1AED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4FDC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5F7"/>
    <w:rsid w:val="00ED3694"/>
    <w:rsid w:val="00ED5128"/>
    <w:rsid w:val="00ED5B59"/>
    <w:rsid w:val="00ED65CA"/>
    <w:rsid w:val="00ED7731"/>
    <w:rsid w:val="00ED7A85"/>
    <w:rsid w:val="00ED7D73"/>
    <w:rsid w:val="00ED7FCA"/>
    <w:rsid w:val="00EE08E6"/>
    <w:rsid w:val="00EE0EC1"/>
    <w:rsid w:val="00EE0F49"/>
    <w:rsid w:val="00EE11CA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31D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6E44"/>
    <w:rsid w:val="00F17CC1"/>
    <w:rsid w:val="00F17E0F"/>
    <w:rsid w:val="00F2166E"/>
    <w:rsid w:val="00F22630"/>
    <w:rsid w:val="00F234A1"/>
    <w:rsid w:val="00F23AEF"/>
    <w:rsid w:val="00F23D82"/>
    <w:rsid w:val="00F24601"/>
    <w:rsid w:val="00F24C04"/>
    <w:rsid w:val="00F24D79"/>
    <w:rsid w:val="00F25162"/>
    <w:rsid w:val="00F25833"/>
    <w:rsid w:val="00F260AE"/>
    <w:rsid w:val="00F2610E"/>
    <w:rsid w:val="00F26229"/>
    <w:rsid w:val="00F26C87"/>
    <w:rsid w:val="00F2728F"/>
    <w:rsid w:val="00F27334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155E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46A26"/>
    <w:rsid w:val="00F50679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B39"/>
    <w:rsid w:val="00F97D5B"/>
    <w:rsid w:val="00FA0327"/>
    <w:rsid w:val="00FA05F1"/>
    <w:rsid w:val="00FA0CE2"/>
    <w:rsid w:val="00FA1548"/>
    <w:rsid w:val="00FA15E3"/>
    <w:rsid w:val="00FA170D"/>
    <w:rsid w:val="00FA220E"/>
    <w:rsid w:val="00FA297F"/>
    <w:rsid w:val="00FA2C6A"/>
    <w:rsid w:val="00FA3002"/>
    <w:rsid w:val="00FA307F"/>
    <w:rsid w:val="00FA32DB"/>
    <w:rsid w:val="00FA3784"/>
    <w:rsid w:val="00FA41BB"/>
    <w:rsid w:val="00FA4B89"/>
    <w:rsid w:val="00FA4EF0"/>
    <w:rsid w:val="00FA60C1"/>
    <w:rsid w:val="00FA6B7E"/>
    <w:rsid w:val="00FA6D94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31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1EA1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758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02C82210-9AE3-42F5-820D-CE90C874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CA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1C59-C2E7-490A-BA2F-D6CDB780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819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subject/>
  <dc:creator>Camara Munic. de Coronel D. Soares</dc:creator>
  <cp:keywords/>
  <dc:description/>
  <cp:lastModifiedBy>Usuário do Windows</cp:lastModifiedBy>
  <cp:revision>3</cp:revision>
  <cp:lastPrinted>2024-06-03T14:39:00Z</cp:lastPrinted>
  <dcterms:created xsi:type="dcterms:W3CDTF">2024-06-14T17:44:00Z</dcterms:created>
  <dcterms:modified xsi:type="dcterms:W3CDTF">2024-06-14T19:29:00Z</dcterms:modified>
</cp:coreProperties>
</file>