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1585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30FB4A96" w14:textId="4069A1EF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20/2023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336929F8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E17CCC">
        <w:rPr>
          <w:rFonts w:ascii="Arial" w:hAnsi="Arial" w:cs="Arial"/>
        </w:rPr>
        <w:t>aparelhos PC DE MESA / COMPUTADORES COMPLETOS</w:t>
      </w:r>
      <w:r w:rsidRPr="000E4BDB">
        <w:rPr>
          <w:rFonts w:ascii="Arial" w:hAnsi="Arial" w:cs="Arial"/>
        </w:rPr>
        <w:t>, conforme as especificações detalhadas abaixo:</w:t>
      </w:r>
    </w:p>
    <w:p w14:paraId="647BE1E3" w14:textId="77777777" w:rsidR="006F40B3" w:rsidRPr="00E576B8" w:rsidRDefault="006F40B3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7F95B6A6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2D8D01CE" w14:textId="2421A6B3" w:rsidR="00546CA7" w:rsidRPr="00D776C1" w:rsidRDefault="006F40B3" w:rsidP="00D776C1">
      <w:pPr>
        <w:spacing w:line="360" w:lineRule="auto"/>
        <w:jc w:val="both"/>
        <w:rPr>
          <w:rFonts w:ascii="Arial" w:hAnsi="Arial" w:cs="Arial"/>
        </w:rPr>
      </w:pPr>
      <w:bookmarkStart w:id="1" w:name="_Hlk140150467"/>
      <w:r w:rsidRPr="00D776C1">
        <w:rPr>
          <w:rFonts w:ascii="Arial" w:hAnsi="Arial" w:cs="Arial"/>
        </w:rPr>
        <w:t xml:space="preserve">O presente processo tem por objeto </w:t>
      </w:r>
      <w:bookmarkStart w:id="2" w:name="_Hlk144192775"/>
      <w:r w:rsidR="0091192B" w:rsidRPr="00D776C1">
        <w:rPr>
          <w:rFonts w:ascii="Arial" w:hAnsi="Arial" w:cs="Arial"/>
        </w:rPr>
        <w:t>aquisição de aparelhos PC DE MESA / COMPUTADORES COMPLETOS</w:t>
      </w:r>
      <w:r w:rsidR="00C32085" w:rsidRPr="00D776C1">
        <w:rPr>
          <w:rFonts w:ascii="Arial" w:hAnsi="Arial" w:cs="Arial"/>
        </w:rPr>
        <w:t xml:space="preserve"> COM MONITOR, MOUSE E TECLADO</w:t>
      </w:r>
      <w:r w:rsidR="0091192B" w:rsidRPr="00D776C1">
        <w:rPr>
          <w:rFonts w:ascii="Arial" w:hAnsi="Arial" w:cs="Arial"/>
        </w:rPr>
        <w:t xml:space="preserve">, </w:t>
      </w:r>
      <w:bookmarkStart w:id="3" w:name="_Hlk142313320"/>
      <w:r w:rsidR="0091192B" w:rsidRPr="00D776C1">
        <w:rPr>
          <w:rFonts w:ascii="Arial" w:hAnsi="Arial" w:cs="Arial"/>
        </w:rPr>
        <w:t xml:space="preserve">contendo </w:t>
      </w:r>
      <w:r w:rsidR="009D6B5F" w:rsidRPr="00D776C1">
        <w:rPr>
          <w:rFonts w:ascii="Arial" w:hAnsi="Arial" w:cs="Arial"/>
        </w:rPr>
        <w:t>as</w:t>
      </w:r>
      <w:r w:rsidR="0091192B" w:rsidRPr="00D776C1">
        <w:rPr>
          <w:rFonts w:ascii="Arial" w:hAnsi="Arial" w:cs="Arial"/>
        </w:rPr>
        <w:t xml:space="preserve"> especificações técnicas</w:t>
      </w:r>
      <w:r w:rsidR="009D6B5F" w:rsidRPr="00D776C1">
        <w:rPr>
          <w:rFonts w:ascii="Arial" w:hAnsi="Arial" w:cs="Arial"/>
        </w:rPr>
        <w:t xml:space="preserve"> aproximada</w:t>
      </w:r>
      <w:r w:rsidR="0091192B" w:rsidRPr="00D776C1">
        <w:rPr>
          <w:rFonts w:ascii="Arial" w:hAnsi="Arial" w:cs="Arial"/>
        </w:rPr>
        <w:t xml:space="preserve">:  </w:t>
      </w:r>
      <w:r w:rsidR="00274179" w:rsidRPr="00D776C1">
        <w:rPr>
          <w:rFonts w:ascii="Arial" w:hAnsi="Arial" w:cs="Arial"/>
        </w:rPr>
        <w:t xml:space="preserve">Modelo: </w:t>
      </w:r>
      <w:bookmarkEnd w:id="3"/>
      <w:r w:rsidR="0074589C" w:rsidRPr="00D776C1">
        <w:rPr>
          <w:rFonts w:ascii="Arial" w:hAnsi="Arial" w:cs="Arial"/>
        </w:rPr>
        <w:t xml:space="preserve">Desktop </w:t>
      </w:r>
      <w:r w:rsidR="00D776C1" w:rsidRPr="00D776C1">
        <w:rPr>
          <w:rFonts w:ascii="Arial" w:hAnsi="Arial" w:cs="Arial"/>
        </w:rPr>
        <w:t>Optiplex -</w:t>
      </w:r>
      <w:r w:rsidR="0074589C" w:rsidRPr="00D776C1">
        <w:rPr>
          <w:rFonts w:ascii="Arial" w:hAnsi="Arial" w:cs="Arial"/>
        </w:rPr>
        <w:t xml:space="preserve"> </w:t>
      </w:r>
      <w:r w:rsidR="00D776C1" w:rsidRPr="00D776C1">
        <w:rPr>
          <w:rFonts w:ascii="Arial" w:hAnsi="Arial" w:cs="Arial"/>
        </w:rPr>
        <w:t>PROCESSADOR: Core i7-8700 (6 núcleos/12 MB/12 threads/até 4,6 GHz/65 W); ARMAZENAMENTO: Disco Rígido (HD) 500GB/1 TB HD OU Disco Sólido (SSD) 120GB/240GB/480GB. MEMÓRIA RAM: DDR4 2666 MHz. Dois slots UDIMM DDR4; Capacidade de memória por slot 2 GB, 4 GB, 8 GB e 16 GB. Memória mínima 4 GB; Memória máxima 32 GB. SISTEMA OPERACIONAL: Windows 10 Pro. - PORTAS: USB 2.0 (</w:t>
      </w:r>
      <w:proofErr w:type="spellStart"/>
      <w:r w:rsidR="00D776C1" w:rsidRPr="00D776C1">
        <w:rPr>
          <w:rFonts w:ascii="Arial" w:hAnsi="Arial" w:cs="Arial"/>
        </w:rPr>
        <w:t>SmartPower</w:t>
      </w:r>
      <w:proofErr w:type="spellEnd"/>
      <w:r w:rsidR="00D776C1" w:rsidRPr="00D776C1">
        <w:rPr>
          <w:rFonts w:ascii="Arial" w:hAnsi="Arial" w:cs="Arial"/>
        </w:rPr>
        <w:t xml:space="preserve"> </w:t>
      </w:r>
      <w:proofErr w:type="spellStart"/>
      <w:r w:rsidR="00D776C1" w:rsidRPr="00D776C1">
        <w:rPr>
          <w:rFonts w:ascii="Arial" w:hAnsi="Arial" w:cs="Arial"/>
        </w:rPr>
        <w:t>On</w:t>
      </w:r>
      <w:proofErr w:type="spellEnd"/>
      <w:r w:rsidR="00D776C1" w:rsidRPr="00D776C1">
        <w:rPr>
          <w:rFonts w:ascii="Arial" w:hAnsi="Arial" w:cs="Arial"/>
        </w:rPr>
        <w:t xml:space="preserve">). USB 3.1 de 1ª geração. USB 2.0. USB 2.0 </w:t>
      </w:r>
      <w:proofErr w:type="spellStart"/>
      <w:r w:rsidR="00D776C1" w:rsidRPr="00D776C1">
        <w:rPr>
          <w:rFonts w:ascii="Arial" w:hAnsi="Arial" w:cs="Arial"/>
        </w:rPr>
        <w:t>PowerShare</w:t>
      </w:r>
      <w:proofErr w:type="spellEnd"/>
      <w:r w:rsidR="00D776C1" w:rsidRPr="00D776C1">
        <w:rPr>
          <w:rFonts w:ascii="Arial" w:hAnsi="Arial" w:cs="Arial"/>
        </w:rPr>
        <w:t xml:space="preserve"> (máx. 2 A). USB 3.1 de 2ª geração </w:t>
      </w:r>
      <w:proofErr w:type="spellStart"/>
      <w:r w:rsidR="00D776C1" w:rsidRPr="00D776C1">
        <w:rPr>
          <w:rFonts w:ascii="Arial" w:hAnsi="Arial" w:cs="Arial"/>
        </w:rPr>
        <w:t>Type</w:t>
      </w:r>
      <w:proofErr w:type="spellEnd"/>
      <w:r w:rsidR="00D776C1" w:rsidRPr="00D776C1">
        <w:rPr>
          <w:rFonts w:ascii="Arial" w:hAnsi="Arial" w:cs="Arial"/>
        </w:rPr>
        <w:t xml:space="preserve">-C com </w:t>
      </w:r>
      <w:proofErr w:type="spellStart"/>
      <w:r w:rsidR="00D776C1" w:rsidRPr="00D776C1">
        <w:rPr>
          <w:rFonts w:ascii="Arial" w:hAnsi="Arial" w:cs="Arial"/>
        </w:rPr>
        <w:t>PowerShare</w:t>
      </w:r>
      <w:proofErr w:type="spellEnd"/>
      <w:r w:rsidR="00D776C1" w:rsidRPr="00D776C1">
        <w:rPr>
          <w:rFonts w:ascii="Arial" w:hAnsi="Arial" w:cs="Arial"/>
        </w:rPr>
        <w:t xml:space="preserve">. Slot de segurança Kensington. </w:t>
      </w:r>
      <w:proofErr w:type="spellStart"/>
      <w:r w:rsidR="00D776C1" w:rsidRPr="00D776C1">
        <w:rPr>
          <w:rFonts w:ascii="Arial" w:hAnsi="Arial" w:cs="Arial"/>
        </w:rPr>
        <w:t>DisplayPorts</w:t>
      </w:r>
      <w:proofErr w:type="spellEnd"/>
      <w:r w:rsidR="00D776C1" w:rsidRPr="00D776C1">
        <w:rPr>
          <w:rFonts w:ascii="Arial" w:hAnsi="Arial" w:cs="Arial"/>
        </w:rPr>
        <w:t xml:space="preserve">. Conector RJ-45 (10/100/1000). - PLACA DE VÍDEO: UHD </w:t>
      </w:r>
      <w:proofErr w:type="spellStart"/>
      <w:r w:rsidR="00D776C1" w:rsidRPr="00D776C1">
        <w:rPr>
          <w:rFonts w:ascii="Arial" w:hAnsi="Arial" w:cs="Arial"/>
        </w:rPr>
        <w:t>Graphics</w:t>
      </w:r>
      <w:proofErr w:type="spellEnd"/>
      <w:r w:rsidR="00D776C1" w:rsidRPr="00D776C1">
        <w:rPr>
          <w:rFonts w:ascii="Arial" w:hAnsi="Arial" w:cs="Arial"/>
        </w:rPr>
        <w:t xml:space="preserve"> 630 (Integrada). -- CONECTIVIDADE: Rede com fio: 10/100/1000 Mbps. - ALIMENTAÇÃO: V: 100 ~ 240. - DIMENSÕES E PESO:  Peso: 3 Kg; Dimensões: 17.8 cm X 3.6 cm X 18.2 cm. - ESPECIFIÇÕES DO MONITOR:  Tipo de monitor: LED. Tamanho da tela: 19 polegadas. Conexões: 1 VGA e 1 </w:t>
      </w:r>
      <w:proofErr w:type="spellStart"/>
      <w:r w:rsidR="00D776C1" w:rsidRPr="00D776C1">
        <w:rPr>
          <w:rFonts w:ascii="Arial" w:hAnsi="Arial" w:cs="Arial"/>
        </w:rPr>
        <w:t>DisplayPort</w:t>
      </w:r>
      <w:proofErr w:type="spellEnd"/>
      <w:r w:rsidR="00D776C1" w:rsidRPr="00D776C1">
        <w:rPr>
          <w:rFonts w:ascii="Arial" w:hAnsi="Arial" w:cs="Arial"/>
        </w:rPr>
        <w:t xml:space="preserve"> 1.2, Voltagem: 100 - 240 Volts AC (Bivolt)</w:t>
      </w:r>
      <w:proofErr w:type="gramStart"/>
      <w:r w:rsidR="00D776C1" w:rsidRPr="00D776C1">
        <w:rPr>
          <w:rFonts w:ascii="Arial" w:hAnsi="Arial" w:cs="Arial"/>
        </w:rPr>
        <w:t>, .</w:t>
      </w:r>
      <w:proofErr w:type="gramEnd"/>
      <w:r w:rsidR="00D776C1" w:rsidRPr="00D776C1">
        <w:rPr>
          <w:rFonts w:ascii="Arial" w:hAnsi="Arial" w:cs="Arial"/>
        </w:rPr>
        <w:t xml:space="preserve"> Dimensões aproximadas do produto (cm) </w:t>
      </w:r>
      <w:proofErr w:type="spellStart"/>
      <w:r w:rsidR="00D776C1" w:rsidRPr="00D776C1">
        <w:rPr>
          <w:rFonts w:ascii="Arial" w:hAnsi="Arial" w:cs="Arial"/>
        </w:rPr>
        <w:t>AxLxP</w:t>
      </w:r>
      <w:proofErr w:type="spellEnd"/>
      <w:r w:rsidR="00D776C1" w:rsidRPr="00D776C1">
        <w:rPr>
          <w:rFonts w:ascii="Arial" w:hAnsi="Arial" w:cs="Arial"/>
        </w:rPr>
        <w:t>: Com suporte: Altura 35,9 cm | Largura 44,54 cm | Profundidade 16,70 cm</w:t>
      </w:r>
      <w:r w:rsidR="00496F9B" w:rsidRPr="00D776C1">
        <w:rPr>
          <w:rFonts w:ascii="Arial" w:hAnsi="Arial" w:cs="Arial"/>
        </w:rPr>
        <w:t>. Garantia: 1 ano de garantia (12 Meses)</w:t>
      </w:r>
      <w:r w:rsidR="0091163F" w:rsidRPr="00D776C1">
        <w:rPr>
          <w:rFonts w:ascii="Arial" w:hAnsi="Arial" w:cs="Arial"/>
        </w:rPr>
        <w:t>.</w:t>
      </w:r>
      <w:bookmarkEnd w:id="1"/>
    </w:p>
    <w:bookmarkEnd w:id="0"/>
    <w:bookmarkEnd w:id="2"/>
    <w:p w14:paraId="158B0D49" w14:textId="77777777" w:rsidR="00275F8B" w:rsidRPr="00546CA7" w:rsidRDefault="007C4E9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12896E02" w14:textId="77777777" w:rsidR="00546CA7" w:rsidRPr="00546CA7" w:rsidRDefault="00AC3000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C3000">
        <w:rPr>
          <w:rFonts w:ascii="Arial" w:eastAsia="Times New Roman" w:hAnsi="Arial" w:cs="Arial"/>
          <w:lang w:eastAsia="pt-BR"/>
        </w:rPr>
        <w:t xml:space="preserve">A presente aquisição é indispensável tendo em vista que </w:t>
      </w:r>
      <w:r w:rsidR="000931E0">
        <w:rPr>
          <w:rFonts w:ascii="Arial" w:eastAsia="Times New Roman" w:hAnsi="Arial" w:cs="Arial"/>
          <w:lang w:eastAsia="pt-BR"/>
        </w:rPr>
        <w:t xml:space="preserve">as maquinas existentes na casa encontram-se com sistema operacional ultrapassado, </w:t>
      </w:r>
      <w:r w:rsidR="000009F2">
        <w:rPr>
          <w:rFonts w:ascii="Arial" w:eastAsia="Times New Roman" w:hAnsi="Arial" w:cs="Arial"/>
          <w:lang w:eastAsia="pt-BR"/>
        </w:rPr>
        <w:t>necessitando</w:t>
      </w:r>
      <w:r w:rsidR="000931E0">
        <w:rPr>
          <w:rFonts w:ascii="Arial" w:eastAsia="Times New Roman" w:hAnsi="Arial" w:cs="Arial"/>
          <w:lang w:eastAsia="pt-BR"/>
        </w:rPr>
        <w:t xml:space="preserve"> periodicamente de reparos</w:t>
      </w:r>
      <w:r w:rsidR="000009F2">
        <w:rPr>
          <w:rFonts w:ascii="Arial" w:eastAsia="Times New Roman" w:hAnsi="Arial" w:cs="Arial"/>
          <w:lang w:eastAsia="pt-BR"/>
        </w:rPr>
        <w:t>, causando de tal forma atraso e má eficiência nos serviços prestados por este Poder Legislativo</w:t>
      </w:r>
      <w:r w:rsidRPr="00AC3000">
        <w:rPr>
          <w:rFonts w:ascii="Arial" w:eastAsia="Times New Roman" w:hAnsi="Arial" w:cs="Arial"/>
          <w:lang w:eastAsia="pt-BR"/>
        </w:rPr>
        <w:t>.</w:t>
      </w:r>
      <w:r w:rsidR="000009F2">
        <w:rPr>
          <w:rFonts w:ascii="Arial" w:eastAsia="Times New Roman" w:hAnsi="Arial" w:cs="Arial"/>
          <w:lang w:eastAsia="pt-BR"/>
        </w:rPr>
        <w:t xml:space="preserve"> É totalmente e necessária a eficiência nos atos legislativos municipais, neste contexto requer-se do uso de ferramentas adequadas seguindo as normas técnicas hoje ofertadas no seguimento do mundo eletrônico e virtual. </w:t>
      </w:r>
    </w:p>
    <w:p w14:paraId="3D4DF6F4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eastAsia="Times New Roman" w:hAnsi="Arial" w:cs="Arial"/>
          <w:b/>
          <w:lang w:eastAsia="pt-BR"/>
        </w:rPr>
        <w:t>3-</w:t>
      </w:r>
      <w:r w:rsidRPr="00546CA7">
        <w:rPr>
          <w:rFonts w:ascii="Arial" w:hAnsi="Arial" w:cs="Arial"/>
        </w:rPr>
        <w:t xml:space="preserve"> DA PARTICIPAÇÃO:</w:t>
      </w:r>
    </w:p>
    <w:p w14:paraId="7307B944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0A5B629D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lastRenderedPageBreak/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6EE2CCB7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0DD484B7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2CF41A40" w14:textId="3DCCB8F3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b) estiver impedido de transacionar com a Administração Pública e quaisquer de seus</w:t>
      </w:r>
      <w:r w:rsidR="002B345A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órgãos descentralizados;</w:t>
      </w:r>
    </w:p>
    <w:p w14:paraId="2B9FE4D0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3019D80E" w14:textId="71E00FE6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d) tiver procedido de forma inconveniente em atos perante a Câmara Municipal de</w:t>
      </w:r>
      <w:r w:rsidR="002B345A">
        <w:rPr>
          <w:rFonts w:ascii="Arial" w:hAnsi="Arial" w:cs="Arial"/>
        </w:rPr>
        <w:t xml:space="preserve"> </w:t>
      </w:r>
      <w:r w:rsidR="00546CA7" w:rsidRPr="00546CA7">
        <w:rPr>
          <w:rFonts w:ascii="Arial" w:hAnsi="Arial" w:cs="Arial"/>
        </w:rPr>
        <w:t>Coronel Domingos Soares</w:t>
      </w:r>
      <w:r w:rsidRPr="00546CA7">
        <w:rPr>
          <w:rFonts w:ascii="Arial" w:hAnsi="Arial" w:cs="Arial"/>
        </w:rPr>
        <w:t>, apurados os fatos em processo regular;</w:t>
      </w:r>
    </w:p>
    <w:p w14:paraId="6A82586A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2586D7B7" w14:textId="3BCEF1A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f) apresenta-se em consórcio de empresas, qualquer que seja sua forma de</w:t>
      </w:r>
      <w:r w:rsidR="002B345A">
        <w:rPr>
          <w:rFonts w:ascii="Arial" w:hAnsi="Arial" w:cs="Arial"/>
        </w:rPr>
        <w:t xml:space="preserve"> </w:t>
      </w:r>
      <w:r w:rsidRPr="00546CA7">
        <w:rPr>
          <w:rFonts w:ascii="Arial" w:hAnsi="Arial" w:cs="Arial"/>
        </w:rPr>
        <w:t>constituição; e</w:t>
      </w:r>
    </w:p>
    <w:p w14:paraId="410E4EF6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5CF81825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34C3290C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</w:p>
    <w:p w14:paraId="3E0A7086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318BA33E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55023DD7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520B436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1525F8F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CCD3C86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1897D93E" w14:textId="77777777" w:rsidR="00C50EAA" w:rsidRPr="00787E34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t>O Valor estimado da contratação para aquisição dos objetos, conforme orçamentos em anexo.</w:t>
      </w:r>
    </w:p>
    <w:p w14:paraId="1475DD0B" w14:textId="77777777" w:rsidR="00C50EAA" w:rsidRPr="007F290D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A53797" w:rsidRPr="00603678">
        <w:rPr>
          <w:rFonts w:ascii="Arial" w:eastAsia="Times New Roman" w:hAnsi="Arial" w:cs="Arial"/>
          <w:lang w:eastAsia="pt-BR"/>
        </w:rPr>
        <w:t>04</w:t>
      </w:r>
      <w:r w:rsidRPr="00603678">
        <w:rPr>
          <w:rFonts w:ascii="Arial" w:eastAsia="Times New Roman" w:hAnsi="Arial" w:cs="Arial"/>
          <w:lang w:eastAsia="pt-BR"/>
        </w:rPr>
        <w:t>/0</w:t>
      </w:r>
      <w:r w:rsidR="00A53797" w:rsidRPr="00603678">
        <w:rPr>
          <w:rFonts w:ascii="Arial" w:eastAsia="Times New Roman" w:hAnsi="Arial" w:cs="Arial"/>
          <w:lang w:eastAsia="pt-BR"/>
        </w:rPr>
        <w:t>9</w:t>
      </w:r>
      <w:r w:rsidRPr="00603678">
        <w:rPr>
          <w:rFonts w:ascii="Arial" w:eastAsia="Times New Roman" w:hAnsi="Arial" w:cs="Arial"/>
          <w:lang w:eastAsia="pt-BR"/>
        </w:rPr>
        <w:t>/2023 até as 1</w:t>
      </w:r>
      <w:r w:rsidR="00A53797" w:rsidRPr="00603678">
        <w:rPr>
          <w:rFonts w:ascii="Arial" w:eastAsia="Times New Roman" w:hAnsi="Arial" w:cs="Arial"/>
          <w:lang w:eastAsia="pt-BR"/>
        </w:rPr>
        <w:t>3</w:t>
      </w:r>
      <w:r w:rsidRPr="00603678">
        <w:rPr>
          <w:rFonts w:ascii="Arial" w:eastAsia="Times New Roman" w:hAnsi="Arial" w:cs="Arial"/>
          <w:lang w:eastAsia="pt-BR"/>
        </w:rPr>
        <w:t>h</w:t>
      </w:r>
      <w:r w:rsidR="00F964FE" w:rsidRPr="00603678">
        <w:rPr>
          <w:rFonts w:ascii="Arial" w:eastAsia="Times New Roman" w:hAnsi="Arial" w:cs="Arial"/>
          <w:lang w:eastAsia="pt-BR"/>
        </w:rPr>
        <w:t>3</w:t>
      </w:r>
      <w:r w:rsidRPr="00603678">
        <w:rPr>
          <w:rFonts w:ascii="Arial" w:eastAsia="Times New Roman" w:hAnsi="Arial" w:cs="Arial"/>
          <w:lang w:eastAsia="pt-BR"/>
        </w:rPr>
        <w:t>0min</w:t>
      </w:r>
      <w:r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956F96">
        <w:rPr>
          <w:rFonts w:ascii="Arial" w:eastAsia="Times New Roman" w:hAnsi="Arial" w:cs="Arial"/>
          <w:sz w:val="24"/>
          <w:szCs w:val="24"/>
          <w:lang w:eastAsia="pt-BR"/>
        </w:rPr>
        <w:t>Afonso de Almeida Rocha, 2075, centro,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cidade de Coronel Domingos Soares, ou no e-mail </w:t>
      </w:r>
      <w:hyperlink r:id="rId7" w:history="1">
        <w:r w:rsidRPr="00092FA3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8ADA759" w14:textId="77777777" w:rsidR="00C50EAA" w:rsidRPr="007313ED" w:rsidRDefault="00C50EAA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Abertura das propostas será realizada as </w:t>
      </w:r>
      <w:r w:rsidR="00A53797" w:rsidRPr="00603678">
        <w:rPr>
          <w:rFonts w:ascii="Arial" w:eastAsia="Times New Roman" w:hAnsi="Arial" w:cs="Arial"/>
          <w:lang w:eastAsia="pt-BR"/>
        </w:rPr>
        <w:t>14</w:t>
      </w:r>
      <w:r w:rsidRPr="00603678">
        <w:rPr>
          <w:rFonts w:ascii="Arial" w:eastAsia="Times New Roman" w:hAnsi="Arial" w:cs="Arial"/>
          <w:lang w:eastAsia="pt-BR"/>
        </w:rPr>
        <w:t xml:space="preserve">h00min do dia </w:t>
      </w:r>
      <w:r w:rsidR="00A53797" w:rsidRPr="00603678">
        <w:rPr>
          <w:rFonts w:ascii="Arial" w:eastAsia="Times New Roman" w:hAnsi="Arial" w:cs="Arial"/>
          <w:lang w:eastAsia="pt-BR"/>
        </w:rPr>
        <w:t>04</w:t>
      </w:r>
      <w:r w:rsidRPr="00603678">
        <w:rPr>
          <w:rFonts w:ascii="Arial" w:eastAsia="Times New Roman" w:hAnsi="Arial" w:cs="Arial"/>
          <w:lang w:eastAsia="pt-BR"/>
        </w:rPr>
        <w:t>/0</w:t>
      </w:r>
      <w:r w:rsidR="00A53797" w:rsidRPr="00603678">
        <w:rPr>
          <w:rFonts w:ascii="Arial" w:eastAsia="Times New Roman" w:hAnsi="Arial" w:cs="Arial"/>
          <w:lang w:eastAsia="pt-BR"/>
        </w:rPr>
        <w:t>9</w:t>
      </w:r>
      <w:r w:rsidRPr="00603678">
        <w:rPr>
          <w:rFonts w:ascii="Arial" w:eastAsia="Times New Roman" w:hAnsi="Arial" w:cs="Arial"/>
          <w:lang w:eastAsia="pt-BR"/>
        </w:rPr>
        <w:t>/2023,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08F9A53A" w14:textId="77777777" w:rsidR="007313ED" w:rsidRPr="00787E34" w:rsidRDefault="007313ED" w:rsidP="00C50EA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6C4455C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149B4D25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24EB518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8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72A417D0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a) Ato Constitutivo, Estatuto ou Contrato Social em vigor ou Contrato Social Consolidado, em se tratando de sociedades comerciais, e registro comercial no caso de empresa individual.</w:t>
      </w:r>
    </w:p>
    <w:p w14:paraId="1C3269F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5519109C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3D9F1A9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1BCD197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2656733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5D8F23C1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575B78F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6B3D152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161E040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5A7EE758" w14:textId="77777777" w:rsidTr="00F62747">
        <w:trPr>
          <w:trHeight w:val="286"/>
        </w:trPr>
        <w:tc>
          <w:tcPr>
            <w:tcW w:w="4461" w:type="dxa"/>
          </w:tcPr>
          <w:p w14:paraId="42E4B19F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68C0B3E3" w14:textId="77777777" w:rsidTr="00F62747">
        <w:trPr>
          <w:trHeight w:val="286"/>
        </w:trPr>
        <w:tc>
          <w:tcPr>
            <w:tcW w:w="4461" w:type="dxa"/>
          </w:tcPr>
          <w:p w14:paraId="517DF8DA" w14:textId="77777777" w:rsidR="00F62747" w:rsidRPr="00546CA7" w:rsidRDefault="00DB370C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>0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execução</w:t>
            </w:r>
          </w:p>
        </w:tc>
      </w:tr>
    </w:tbl>
    <w:p w14:paraId="43C1EC7F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4D08DD">
        <w:rPr>
          <w:rFonts w:ascii="Arial" w:hAnsi="Arial" w:cs="Arial"/>
        </w:rPr>
        <w:t>6</w:t>
      </w:r>
      <w:r w:rsidRPr="00546CA7">
        <w:rPr>
          <w:rFonts w:ascii="Arial" w:hAnsi="Arial" w:cs="Arial"/>
        </w:rPr>
        <w:t>0 (</w:t>
      </w:r>
      <w:r w:rsidR="004D08DD">
        <w:rPr>
          <w:rFonts w:ascii="Arial" w:hAnsi="Arial" w:cs="Arial"/>
        </w:rPr>
        <w:t>sessenta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019AA699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hAnsi="Arial" w:cs="Arial"/>
        </w:rPr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24F5E29F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0803B998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11F3B44E" w14:textId="49F5E0B7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>atestado de recebimento assinado pelo</w:t>
      </w:r>
      <w:r w:rsidR="00603678">
        <w:rPr>
          <w:rFonts w:ascii="Arial" w:eastAsia="Times New Roman" w:hAnsi="Arial" w:cs="Arial"/>
          <w:lang w:eastAsia="pt-BR"/>
        </w:rPr>
        <w:t xml:space="preserve"> </w:t>
      </w:r>
      <w:r w:rsidRPr="00546CA7">
        <w:rPr>
          <w:rFonts w:ascii="Arial" w:eastAsia="Times New Roman" w:hAnsi="Arial" w:cs="Arial"/>
          <w:lang w:eastAsia="pt-BR"/>
        </w:rPr>
        <w:t>presidente.</w:t>
      </w:r>
    </w:p>
    <w:p w14:paraId="4D58D96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49859E8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43BDFE9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6ADC8A25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29AC9C7D" w14:textId="77777777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A53797">
        <w:rPr>
          <w:rFonts w:ascii="Arial" w:eastAsia="Times New Roman" w:hAnsi="Arial" w:cs="Arial"/>
          <w:lang w:eastAsia="pt-BR"/>
        </w:rPr>
        <w:t>28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F964FE">
        <w:rPr>
          <w:rFonts w:ascii="Arial" w:eastAsia="Times New Roman" w:hAnsi="Arial" w:cs="Arial"/>
          <w:lang w:eastAsia="pt-BR"/>
        </w:rPr>
        <w:t>agosto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2CBFBB35" w14:textId="77777777" w:rsidR="00275F8B" w:rsidRPr="00546CA7" w:rsidRDefault="00275F8B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527D9D2B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34BBAFCD" w14:textId="78BAA4F8" w:rsidR="00511957" w:rsidRPr="00546CA7" w:rsidRDefault="00275F8B" w:rsidP="0060367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Legislativo</w:t>
      </w:r>
    </w:p>
    <w:p w14:paraId="095F9301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E7CF6D6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5E2D352" w14:textId="77777777" w:rsidR="00CA6C86" w:rsidRDefault="00CA6C86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F542803" w14:textId="4B1669BA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lastRenderedPageBreak/>
        <w:t>ANEXO 01</w:t>
      </w:r>
    </w:p>
    <w:p w14:paraId="7A8FBB13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036BE3B9" w14:textId="4103DA32" w:rsidR="00270AAF" w:rsidRPr="00D776C1" w:rsidRDefault="00E51F65" w:rsidP="00270AAF">
      <w:pPr>
        <w:spacing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C32085" w:rsidRPr="00C32085">
        <w:rPr>
          <w:rFonts w:ascii="Arial" w:hAnsi="Arial" w:cs="Arial"/>
          <w:b/>
        </w:rPr>
        <w:t>aquisição de aparelhos PC DE MESA / COMPUTADORES COMPLETOS COM MONITOR, MOUSE E TECLADO, contendo as especificações técnicas aproximada:</w:t>
      </w:r>
      <w:r w:rsidR="00270AAF">
        <w:rPr>
          <w:rFonts w:ascii="Arial" w:hAnsi="Arial" w:cs="Arial"/>
          <w:b/>
        </w:rPr>
        <w:t xml:space="preserve"> </w:t>
      </w:r>
      <w:r w:rsidR="00270AAF" w:rsidRPr="00D776C1">
        <w:rPr>
          <w:rFonts w:ascii="Arial" w:hAnsi="Arial" w:cs="Arial"/>
        </w:rPr>
        <w:t>Modelo: Desktop Optiplex - PROCESSADOR: Core i7-8700 (6 núcleos/12 MB/12 threads/até 4,6 GHz/65 W); ARMAZENAMENTO: Disco Rígido (HD) 500GB/1 TB HD OU Disco Sólido (SSD) 120GB/240GB/480GB. MEMÓRIA RAM: DDR4 2666 MHz. Dois slots UDIMM DDR4; Capacidade de memória por slot 2 GB, 4 GB, 8 GB e 16 GB. Memória mínima 4 GB; Memória máxima 32 GB. SISTEMA OPERACIONAL: Windows 10 Pro. - PORTAS: USB 2.0 (</w:t>
      </w:r>
      <w:proofErr w:type="spellStart"/>
      <w:r w:rsidR="00270AAF" w:rsidRPr="00D776C1">
        <w:rPr>
          <w:rFonts w:ascii="Arial" w:hAnsi="Arial" w:cs="Arial"/>
        </w:rPr>
        <w:t>SmartPower</w:t>
      </w:r>
      <w:proofErr w:type="spellEnd"/>
      <w:r w:rsidR="00270AAF" w:rsidRPr="00D776C1">
        <w:rPr>
          <w:rFonts w:ascii="Arial" w:hAnsi="Arial" w:cs="Arial"/>
        </w:rPr>
        <w:t xml:space="preserve"> </w:t>
      </w:r>
      <w:proofErr w:type="spellStart"/>
      <w:r w:rsidR="00270AAF" w:rsidRPr="00D776C1">
        <w:rPr>
          <w:rFonts w:ascii="Arial" w:hAnsi="Arial" w:cs="Arial"/>
        </w:rPr>
        <w:t>On</w:t>
      </w:r>
      <w:proofErr w:type="spellEnd"/>
      <w:r w:rsidR="00270AAF" w:rsidRPr="00D776C1">
        <w:rPr>
          <w:rFonts w:ascii="Arial" w:hAnsi="Arial" w:cs="Arial"/>
        </w:rPr>
        <w:t xml:space="preserve">). USB 3.1 de 1ª geração. USB 2.0. USB 2.0 </w:t>
      </w:r>
      <w:proofErr w:type="spellStart"/>
      <w:r w:rsidR="00270AAF" w:rsidRPr="00D776C1">
        <w:rPr>
          <w:rFonts w:ascii="Arial" w:hAnsi="Arial" w:cs="Arial"/>
        </w:rPr>
        <w:t>PowerShare</w:t>
      </w:r>
      <w:proofErr w:type="spellEnd"/>
      <w:r w:rsidR="00270AAF" w:rsidRPr="00D776C1">
        <w:rPr>
          <w:rFonts w:ascii="Arial" w:hAnsi="Arial" w:cs="Arial"/>
        </w:rPr>
        <w:t xml:space="preserve"> (máx. 2 A). USB 3.1 de 2ª geração </w:t>
      </w:r>
      <w:proofErr w:type="spellStart"/>
      <w:r w:rsidR="00270AAF" w:rsidRPr="00D776C1">
        <w:rPr>
          <w:rFonts w:ascii="Arial" w:hAnsi="Arial" w:cs="Arial"/>
        </w:rPr>
        <w:t>Type</w:t>
      </w:r>
      <w:proofErr w:type="spellEnd"/>
      <w:r w:rsidR="00270AAF" w:rsidRPr="00D776C1">
        <w:rPr>
          <w:rFonts w:ascii="Arial" w:hAnsi="Arial" w:cs="Arial"/>
        </w:rPr>
        <w:t xml:space="preserve">-C com </w:t>
      </w:r>
      <w:proofErr w:type="spellStart"/>
      <w:r w:rsidR="00270AAF" w:rsidRPr="00D776C1">
        <w:rPr>
          <w:rFonts w:ascii="Arial" w:hAnsi="Arial" w:cs="Arial"/>
        </w:rPr>
        <w:t>PowerShare</w:t>
      </w:r>
      <w:proofErr w:type="spellEnd"/>
      <w:r w:rsidR="00270AAF" w:rsidRPr="00D776C1">
        <w:rPr>
          <w:rFonts w:ascii="Arial" w:hAnsi="Arial" w:cs="Arial"/>
        </w:rPr>
        <w:t xml:space="preserve">. Slot de segurança Kensington. </w:t>
      </w:r>
      <w:proofErr w:type="spellStart"/>
      <w:r w:rsidR="00270AAF" w:rsidRPr="00D776C1">
        <w:rPr>
          <w:rFonts w:ascii="Arial" w:hAnsi="Arial" w:cs="Arial"/>
        </w:rPr>
        <w:t>DisplayPorts</w:t>
      </w:r>
      <w:proofErr w:type="spellEnd"/>
      <w:r w:rsidR="00270AAF" w:rsidRPr="00D776C1">
        <w:rPr>
          <w:rFonts w:ascii="Arial" w:hAnsi="Arial" w:cs="Arial"/>
        </w:rPr>
        <w:t xml:space="preserve">. Conector RJ-45 (10/100/1000). - PLACA DE VÍDEO: UHD </w:t>
      </w:r>
      <w:proofErr w:type="spellStart"/>
      <w:r w:rsidR="00270AAF" w:rsidRPr="00D776C1">
        <w:rPr>
          <w:rFonts w:ascii="Arial" w:hAnsi="Arial" w:cs="Arial"/>
        </w:rPr>
        <w:t>Graphics</w:t>
      </w:r>
      <w:proofErr w:type="spellEnd"/>
      <w:r w:rsidR="00270AAF" w:rsidRPr="00D776C1">
        <w:rPr>
          <w:rFonts w:ascii="Arial" w:hAnsi="Arial" w:cs="Arial"/>
        </w:rPr>
        <w:t xml:space="preserve"> 630 (Integrada). -- CONECTIVIDADE: Rede com fio: 10/100/1000 Mbps. - ALIMENTAÇÃO: V: 100 ~ 240. - DIMENSÕES E PESO:  Peso: 3 Kg; Dimensões: 17.8 cm X 3.6 cm X 18.2 cm. - ESPECIFIÇÕES DO MONITOR:  Tipo de monitor: LED. Tamanho da tela: 19 polegadas. Conexões: 1 VGA e 1 </w:t>
      </w:r>
      <w:proofErr w:type="spellStart"/>
      <w:r w:rsidR="00270AAF" w:rsidRPr="00D776C1">
        <w:rPr>
          <w:rFonts w:ascii="Arial" w:hAnsi="Arial" w:cs="Arial"/>
        </w:rPr>
        <w:t>DisplayPort</w:t>
      </w:r>
      <w:proofErr w:type="spellEnd"/>
      <w:r w:rsidR="00270AAF" w:rsidRPr="00D776C1">
        <w:rPr>
          <w:rFonts w:ascii="Arial" w:hAnsi="Arial" w:cs="Arial"/>
        </w:rPr>
        <w:t xml:space="preserve"> 1.2, Voltagem: 100 - 240 Volts AC (Bivolt)</w:t>
      </w:r>
      <w:proofErr w:type="gramStart"/>
      <w:r w:rsidR="00270AAF" w:rsidRPr="00D776C1">
        <w:rPr>
          <w:rFonts w:ascii="Arial" w:hAnsi="Arial" w:cs="Arial"/>
        </w:rPr>
        <w:t>, .</w:t>
      </w:r>
      <w:proofErr w:type="gramEnd"/>
      <w:r w:rsidR="00270AAF" w:rsidRPr="00D776C1">
        <w:rPr>
          <w:rFonts w:ascii="Arial" w:hAnsi="Arial" w:cs="Arial"/>
        </w:rPr>
        <w:t xml:space="preserve"> Dimensões aproximadas do produto (cm) </w:t>
      </w:r>
      <w:proofErr w:type="spellStart"/>
      <w:r w:rsidR="00270AAF" w:rsidRPr="00D776C1">
        <w:rPr>
          <w:rFonts w:ascii="Arial" w:hAnsi="Arial" w:cs="Arial"/>
        </w:rPr>
        <w:t>AxLxP</w:t>
      </w:r>
      <w:proofErr w:type="spellEnd"/>
      <w:r w:rsidR="00270AAF" w:rsidRPr="00D776C1">
        <w:rPr>
          <w:rFonts w:ascii="Arial" w:hAnsi="Arial" w:cs="Arial"/>
        </w:rPr>
        <w:t>: Com suporte: Altura 35,9 cm | Largura 44,54 cm | Profundidade 16,70 cm. Garantia: 1 ano de garantia (12 Meses).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067"/>
        <w:gridCol w:w="131"/>
        <w:gridCol w:w="533"/>
        <w:gridCol w:w="1156"/>
        <w:gridCol w:w="1230"/>
        <w:gridCol w:w="1441"/>
      </w:tblGrid>
      <w:tr w:rsidR="00E51F65" w:rsidRPr="00546CA7" w14:paraId="737C65D8" w14:textId="77777777" w:rsidTr="004E6D80">
        <w:tc>
          <w:tcPr>
            <w:tcW w:w="5954" w:type="dxa"/>
            <w:gridSpan w:val="4"/>
            <w:tcBorders>
              <w:bottom w:val="nil"/>
            </w:tcBorders>
          </w:tcPr>
          <w:p w14:paraId="27A3BD8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4FAB1E3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72B3F27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7C696CB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2F32AA0B" w14:textId="77777777" w:rsidTr="004E6D80">
        <w:tc>
          <w:tcPr>
            <w:tcW w:w="5954" w:type="dxa"/>
            <w:gridSpan w:val="4"/>
            <w:tcBorders>
              <w:top w:val="nil"/>
            </w:tcBorders>
          </w:tcPr>
          <w:p w14:paraId="065C06AF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13791AC1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280413EA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3F7CBB85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760F3BE5" w14:textId="77777777" w:rsidTr="004E6D80">
        <w:tc>
          <w:tcPr>
            <w:tcW w:w="5421" w:type="dxa"/>
            <w:gridSpan w:val="3"/>
            <w:tcBorders>
              <w:bottom w:val="nil"/>
            </w:tcBorders>
          </w:tcPr>
          <w:p w14:paraId="45B241D6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6294806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6130101F" w14:textId="77777777" w:rsidTr="004E6D80">
        <w:tc>
          <w:tcPr>
            <w:tcW w:w="5421" w:type="dxa"/>
            <w:gridSpan w:val="3"/>
            <w:tcBorders>
              <w:top w:val="nil"/>
              <w:bottom w:val="single" w:sz="4" w:space="0" w:color="auto"/>
            </w:tcBorders>
          </w:tcPr>
          <w:p w14:paraId="4179B4C8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75192868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45901C59" w14:textId="77777777" w:rsidTr="004E6D80">
        <w:trPr>
          <w:trHeight w:val="533"/>
        </w:trPr>
        <w:tc>
          <w:tcPr>
            <w:tcW w:w="5421" w:type="dxa"/>
            <w:gridSpan w:val="3"/>
            <w:tcBorders>
              <w:bottom w:val="single" w:sz="4" w:space="0" w:color="auto"/>
            </w:tcBorders>
          </w:tcPr>
          <w:p w14:paraId="0BE7564C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44E65DB4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54A58FCA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6E8A2A92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616DF092" w14:textId="77777777" w:rsidTr="004E6D80">
        <w:tc>
          <w:tcPr>
            <w:tcW w:w="3223" w:type="dxa"/>
            <w:tcBorders>
              <w:bottom w:val="nil"/>
            </w:tcBorders>
          </w:tcPr>
          <w:p w14:paraId="449C5F2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3DFBD07C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0079F30D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7FBD9F35" w14:textId="77777777" w:rsidTr="004E6D80">
        <w:tc>
          <w:tcPr>
            <w:tcW w:w="3223" w:type="dxa"/>
            <w:tcBorders>
              <w:top w:val="nil"/>
            </w:tcBorders>
          </w:tcPr>
          <w:p w14:paraId="51B2E961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57B01976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19CD9AF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2891B309" w14:textId="77777777" w:rsidR="00275F8B" w:rsidRPr="00546CA7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45"/>
        <w:gridCol w:w="1842"/>
        <w:gridCol w:w="4253"/>
        <w:gridCol w:w="1585"/>
      </w:tblGrid>
      <w:tr w:rsidR="00E51F65" w:rsidRPr="00546CA7" w14:paraId="53CD5EE7" w14:textId="77777777" w:rsidTr="00E576B8">
        <w:trPr>
          <w:jc w:val="center"/>
        </w:trPr>
        <w:tc>
          <w:tcPr>
            <w:tcW w:w="1277" w:type="dxa"/>
          </w:tcPr>
          <w:p w14:paraId="788E20A1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45" w:type="dxa"/>
          </w:tcPr>
          <w:p w14:paraId="7F86C1D0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1842" w:type="dxa"/>
          </w:tcPr>
          <w:p w14:paraId="6FC6362E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4253" w:type="dxa"/>
          </w:tcPr>
          <w:p w14:paraId="22197906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85" w:type="dxa"/>
          </w:tcPr>
          <w:p w14:paraId="4644ADD3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Valor</w:t>
            </w:r>
          </w:p>
        </w:tc>
      </w:tr>
      <w:tr w:rsidR="00E51F65" w:rsidRPr="00546CA7" w14:paraId="7B0EB932" w14:textId="77777777" w:rsidTr="00E576B8">
        <w:trPr>
          <w:jc w:val="center"/>
        </w:trPr>
        <w:tc>
          <w:tcPr>
            <w:tcW w:w="1277" w:type="dxa"/>
          </w:tcPr>
          <w:p w14:paraId="08BEA94D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45" w:type="dxa"/>
          </w:tcPr>
          <w:p w14:paraId="1571993C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</w:t>
            </w:r>
            <w:r w:rsidR="00722BB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2" w:type="dxa"/>
          </w:tcPr>
          <w:p w14:paraId="4210575B" w14:textId="77777777" w:rsidR="00E51F65" w:rsidRPr="00546CA7" w:rsidRDefault="00E576B8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Equipamentos</w:t>
            </w:r>
          </w:p>
        </w:tc>
        <w:tc>
          <w:tcPr>
            <w:tcW w:w="4253" w:type="dxa"/>
          </w:tcPr>
          <w:p w14:paraId="07F41F9E" w14:textId="0594F319" w:rsidR="00E51F65" w:rsidRPr="00DB370C" w:rsidRDefault="00DB370C" w:rsidP="00E466ED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aquisição de aparelhos PC DE MESA / COMPUTADORES COMPLETOS COM MONITOR, MOUSE E TECLADO, contendo as especificações técnicas aproximada:  Modelo: Desktop Optiplex - PROCESSADOR: Core i7-8700 (6 núcleos/12 MB/12 threads/até 4,6 GHz/65 W); ARMAZENAMENTO: Disco Rígido (HD) 500GB/1 TB HD OU Disco Sólido (SSD) 120GB/240GB/480GB. MEMÓRIA RAM: DDR4 2666 MHz. Dois slots UDIMM DDR4; </w:t>
            </w:r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lastRenderedPageBreak/>
              <w:t>Capacidade de memória por slot 2 GB, 4 GB, 8 GB e 16 GB. Memória mínima 4 GB; Memória máxima 32 GB. SISTEMA OPERACIONAL: Windows 10 Pro. - PORTAS: USB 2.0 (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SmartPower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). USB 3.1 de 1ª geração. USB 2.0. USB 2.0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PowerShare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 (máx. 2 A). USB 3.1 de 2ª geração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-C com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PowerShare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. Slot de segurança Kensington.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DisplayPorts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. Conector RJ-45 (10/100/1000). - PLACA DE VÍDEO: UHD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Graphics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 630 (Integrada). -- CONECTIVIDADE: Rede com fio: 10/100/1000 Mbps. - ALIMENTAÇÃO: V: 100 ~ 240. - DIMENSÕES E PESO:  Peso: 3 Kg; Dimensões: 17.8 cm X 3.6 cm X 18.2 cm. - ESPECIFIÇÕES DO MONITOR:  Tipo de monitor: LED. Tamanho da tela: 19 polegadas. Conexões: 1 VGA e 1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DisplayPort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 1.2, Voltagem: 100 - 240 Volts AC (Bivolt)</w:t>
            </w:r>
            <w:proofErr w:type="gram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, .</w:t>
            </w:r>
            <w:proofErr w:type="gram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 xml:space="preserve"> Dimensões aproximadas do produto (cm) </w:t>
            </w:r>
            <w:proofErr w:type="spellStart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AxLxP</w:t>
            </w:r>
            <w:proofErr w:type="spellEnd"/>
            <w:r w:rsidR="00270AAF" w:rsidRPr="00270AAF">
              <w:rPr>
                <w:rFonts w:ascii="Arial" w:hAnsi="Arial" w:cs="Arial"/>
                <w:b/>
                <w:sz w:val="20"/>
                <w:szCs w:val="20"/>
              </w:rPr>
              <w:t>: Com suporte: Altura 35,9 cm | Largura 44,54 cm | Profundidade 16,70 cm. Garantia: 1 ano de garantia (12 Meses).</w:t>
            </w:r>
          </w:p>
        </w:tc>
        <w:tc>
          <w:tcPr>
            <w:tcW w:w="1585" w:type="dxa"/>
          </w:tcPr>
          <w:p w14:paraId="3B6DB6E8" w14:textId="77777777" w:rsidR="00E51F65" w:rsidRPr="00546CA7" w:rsidRDefault="00E51F65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14:paraId="7EE3A7F9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tbl>
      <w:tblPr>
        <w:tblW w:w="990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263"/>
      </w:tblGrid>
      <w:tr w:rsidR="007C4E94" w:rsidRPr="00546CA7" w14:paraId="6C34D773" w14:textId="77777777" w:rsidTr="004E6D80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0028D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EC83E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7C4E94" w:rsidRPr="00546CA7" w14:paraId="363EC1A9" w14:textId="77777777" w:rsidTr="004E6D80">
        <w:trPr>
          <w:trHeight w:val="328"/>
        </w:trPr>
        <w:tc>
          <w:tcPr>
            <w:tcW w:w="4641" w:type="dxa"/>
          </w:tcPr>
          <w:p w14:paraId="423A4A51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141E2DC" w14:textId="77777777" w:rsidR="007C4E94" w:rsidRPr="00546CA7" w:rsidRDefault="007C4E94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7A8FF2A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63" w:type="dxa"/>
          </w:tcPr>
          <w:p w14:paraId="5951E804" w14:textId="77777777" w:rsidR="007C4E94" w:rsidRPr="00546CA7" w:rsidRDefault="007C4E94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9852ED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</w:p>
    <w:sectPr w:rsidR="00131F76" w:rsidRPr="00546CA7" w:rsidSect="00D15782">
      <w:headerReference w:type="default" r:id="rId9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1A1F" w14:textId="77777777" w:rsidR="00124C96" w:rsidRDefault="00124C96" w:rsidP="006F40B3">
      <w:pPr>
        <w:spacing w:after="0" w:line="240" w:lineRule="auto"/>
      </w:pPr>
      <w:r>
        <w:separator/>
      </w:r>
    </w:p>
  </w:endnote>
  <w:endnote w:type="continuationSeparator" w:id="0">
    <w:p w14:paraId="22E0B1E7" w14:textId="77777777" w:rsidR="00124C96" w:rsidRDefault="00124C96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835F" w14:textId="77777777" w:rsidR="00124C96" w:rsidRDefault="00124C96" w:rsidP="006F40B3">
      <w:pPr>
        <w:spacing w:after="0" w:line="240" w:lineRule="auto"/>
      </w:pPr>
      <w:r>
        <w:separator/>
      </w:r>
    </w:p>
  </w:footnote>
  <w:footnote w:type="continuationSeparator" w:id="0">
    <w:p w14:paraId="11BCDFDF" w14:textId="77777777" w:rsidR="00124C96" w:rsidRDefault="00124C96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27E" w14:textId="7BE7A1EB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84497A" wp14:editId="7603855D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67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03BE6" wp14:editId="01282387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73647786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C5309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3BE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041C5309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60367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FA68473" wp14:editId="01DA440D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768638909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17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4CDB4910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138EDAFC" w14:textId="7AD77299" w:rsidR="006F40B3" w:rsidRDefault="00603678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41BD3" wp14:editId="7591F100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34401047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E67F8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41BD3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142E67F8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6A73A5CC" w14:textId="77777777" w:rsidR="006F40B3" w:rsidRDefault="006F40B3" w:rsidP="006F40B3">
    <w:pPr>
      <w:pStyle w:val="Cabealho"/>
    </w:pPr>
  </w:p>
  <w:p w14:paraId="71AC8269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8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931E0"/>
    <w:rsid w:val="000E58A1"/>
    <w:rsid w:val="00124C96"/>
    <w:rsid w:val="00131F76"/>
    <w:rsid w:val="00152D27"/>
    <w:rsid w:val="001664FE"/>
    <w:rsid w:val="00201E4B"/>
    <w:rsid w:val="00205C21"/>
    <w:rsid w:val="002509B2"/>
    <w:rsid w:val="00270AAF"/>
    <w:rsid w:val="00274179"/>
    <w:rsid w:val="00275412"/>
    <w:rsid w:val="00275F8B"/>
    <w:rsid w:val="002B345A"/>
    <w:rsid w:val="003031B9"/>
    <w:rsid w:val="0030454A"/>
    <w:rsid w:val="003651D4"/>
    <w:rsid w:val="003E64BD"/>
    <w:rsid w:val="00496F9B"/>
    <w:rsid w:val="004D08DD"/>
    <w:rsid w:val="004E6D80"/>
    <w:rsid w:val="004E745A"/>
    <w:rsid w:val="00511957"/>
    <w:rsid w:val="005265B2"/>
    <w:rsid w:val="00546CA7"/>
    <w:rsid w:val="00564986"/>
    <w:rsid w:val="00603678"/>
    <w:rsid w:val="006F40B3"/>
    <w:rsid w:val="00700C8A"/>
    <w:rsid w:val="00722BBF"/>
    <w:rsid w:val="007313ED"/>
    <w:rsid w:val="0074589C"/>
    <w:rsid w:val="007C1E32"/>
    <w:rsid w:val="007C4E94"/>
    <w:rsid w:val="008034AB"/>
    <w:rsid w:val="008051CD"/>
    <w:rsid w:val="0082122D"/>
    <w:rsid w:val="0082582B"/>
    <w:rsid w:val="008473D4"/>
    <w:rsid w:val="00873B9A"/>
    <w:rsid w:val="00876B16"/>
    <w:rsid w:val="00877587"/>
    <w:rsid w:val="008C3564"/>
    <w:rsid w:val="0091163F"/>
    <w:rsid w:val="0091192B"/>
    <w:rsid w:val="00993048"/>
    <w:rsid w:val="009C0B5D"/>
    <w:rsid w:val="009D120B"/>
    <w:rsid w:val="009D3D97"/>
    <w:rsid w:val="009D6B5F"/>
    <w:rsid w:val="00A53797"/>
    <w:rsid w:val="00AC3000"/>
    <w:rsid w:val="00AD4C8A"/>
    <w:rsid w:val="00C24C09"/>
    <w:rsid w:val="00C32085"/>
    <w:rsid w:val="00C50EAA"/>
    <w:rsid w:val="00CA6C86"/>
    <w:rsid w:val="00D03484"/>
    <w:rsid w:val="00D15782"/>
    <w:rsid w:val="00D701FF"/>
    <w:rsid w:val="00D776C1"/>
    <w:rsid w:val="00D77CE7"/>
    <w:rsid w:val="00DB370C"/>
    <w:rsid w:val="00DD2ECF"/>
    <w:rsid w:val="00E17CCC"/>
    <w:rsid w:val="00E36B8F"/>
    <w:rsid w:val="00E466ED"/>
    <w:rsid w:val="00E51F65"/>
    <w:rsid w:val="00E576B8"/>
    <w:rsid w:val="00EA4351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FB57"/>
  <w15:docId w15:val="{E6075713-16D3-4396-A5D5-F5A13EB8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#226;marac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ac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</dc:creator>
  <cp:lastModifiedBy>camar</cp:lastModifiedBy>
  <cp:revision>6</cp:revision>
  <cp:lastPrinted>2023-06-06T14:48:00Z</cp:lastPrinted>
  <dcterms:created xsi:type="dcterms:W3CDTF">2023-08-28T23:15:00Z</dcterms:created>
  <dcterms:modified xsi:type="dcterms:W3CDTF">2023-08-29T16:41:00Z</dcterms:modified>
</cp:coreProperties>
</file>